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13E" w:rsidRPr="008D213E" w:rsidRDefault="008D213E" w:rsidP="008D213E">
      <w:pPr>
        <w:widowControl/>
        <w:spacing w:line="432" w:lineRule="atLeast"/>
        <w:jc w:val="left"/>
        <w:rPr>
          <w:rFonts w:ascii="宋体" w:eastAsia="宋体" w:hAnsi="宋体" w:cs="宋体"/>
          <w:color w:val="000000"/>
          <w:kern w:val="0"/>
          <w:sz w:val="24"/>
          <w:szCs w:val="24"/>
        </w:rPr>
      </w:pPr>
      <w:r w:rsidRPr="008D213E">
        <w:rPr>
          <w:rFonts w:ascii="仿宋_GB2312" w:eastAsia="仿宋_GB2312" w:hAnsi="宋体" w:cs="宋体" w:hint="eastAsia"/>
          <w:color w:val="000000"/>
          <w:kern w:val="0"/>
          <w:sz w:val="32"/>
          <w:szCs w:val="32"/>
        </w:rPr>
        <w:t>附件1</w:t>
      </w:r>
    </w:p>
    <w:p w:rsidR="008D213E" w:rsidRPr="008D213E" w:rsidRDefault="008D213E" w:rsidP="008D213E">
      <w:pPr>
        <w:widowControl/>
        <w:spacing w:line="432" w:lineRule="atLeast"/>
        <w:jc w:val="center"/>
        <w:rPr>
          <w:rFonts w:ascii="宋体" w:eastAsia="宋体" w:hAnsi="宋体" w:cs="宋体" w:hint="eastAsia"/>
          <w:color w:val="000000"/>
          <w:kern w:val="0"/>
          <w:sz w:val="24"/>
          <w:szCs w:val="24"/>
        </w:rPr>
      </w:pPr>
      <w:r w:rsidRPr="008D213E">
        <w:rPr>
          <w:rFonts w:ascii="华文中宋" w:eastAsia="华文中宋" w:hAnsi="华文中宋" w:cs="宋体" w:hint="eastAsia"/>
          <w:color w:val="000000"/>
          <w:kern w:val="0"/>
          <w:sz w:val="40"/>
          <w:szCs w:val="40"/>
        </w:rPr>
        <w:t> </w:t>
      </w:r>
    </w:p>
    <w:p w:rsidR="008D213E" w:rsidRPr="008D213E" w:rsidRDefault="008D213E" w:rsidP="008D213E">
      <w:pPr>
        <w:widowControl/>
        <w:spacing w:line="432" w:lineRule="atLeast"/>
        <w:jc w:val="center"/>
        <w:rPr>
          <w:rFonts w:ascii="宋体" w:eastAsia="宋体" w:hAnsi="宋体" w:cs="宋体" w:hint="eastAsia"/>
          <w:color w:val="000000"/>
          <w:kern w:val="0"/>
          <w:sz w:val="24"/>
          <w:szCs w:val="24"/>
        </w:rPr>
      </w:pPr>
      <w:r w:rsidRPr="008D213E">
        <w:rPr>
          <w:rFonts w:ascii="华文中宋" w:eastAsia="华文中宋" w:hAnsi="华文中宋" w:cs="宋体" w:hint="eastAsia"/>
          <w:color w:val="000000"/>
          <w:kern w:val="0"/>
          <w:sz w:val="40"/>
          <w:szCs w:val="40"/>
        </w:rPr>
        <w:t>金华市2016年传统医学师承和</w:t>
      </w:r>
    </w:p>
    <w:p w:rsidR="008D213E" w:rsidRPr="008D213E" w:rsidRDefault="008D213E" w:rsidP="008D213E">
      <w:pPr>
        <w:widowControl/>
        <w:spacing w:line="432" w:lineRule="atLeast"/>
        <w:jc w:val="center"/>
        <w:rPr>
          <w:rFonts w:ascii="宋体" w:eastAsia="宋体" w:hAnsi="宋体" w:cs="宋体" w:hint="eastAsia"/>
          <w:color w:val="000000"/>
          <w:kern w:val="0"/>
          <w:sz w:val="24"/>
          <w:szCs w:val="24"/>
        </w:rPr>
      </w:pPr>
      <w:r w:rsidRPr="008D213E">
        <w:rPr>
          <w:rFonts w:ascii="华文中宋" w:eastAsia="华文中宋" w:hAnsi="华文中宋" w:cs="宋体" w:hint="eastAsia"/>
          <w:color w:val="000000"/>
          <w:kern w:val="0"/>
          <w:sz w:val="40"/>
          <w:szCs w:val="40"/>
        </w:rPr>
        <w:t>确有专长人员考核通告</w:t>
      </w:r>
    </w:p>
    <w:p w:rsidR="008D213E" w:rsidRPr="008D213E" w:rsidRDefault="008D213E" w:rsidP="008D213E">
      <w:pPr>
        <w:widowControl/>
        <w:spacing w:line="432" w:lineRule="atLeast"/>
        <w:jc w:val="center"/>
        <w:rPr>
          <w:rFonts w:ascii="宋体" w:eastAsia="宋体" w:hAnsi="宋体" w:cs="宋体" w:hint="eastAsia"/>
          <w:color w:val="000000"/>
          <w:kern w:val="0"/>
          <w:sz w:val="24"/>
          <w:szCs w:val="24"/>
        </w:rPr>
      </w:pPr>
      <w:r w:rsidRPr="008D213E">
        <w:rPr>
          <w:rFonts w:ascii="华文中宋" w:eastAsia="华文中宋" w:hAnsi="华文中宋" w:cs="宋体" w:hint="eastAsia"/>
          <w:color w:val="000000"/>
          <w:kern w:val="0"/>
          <w:sz w:val="36"/>
          <w:szCs w:val="36"/>
        </w:rPr>
        <w:t> </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根据《传统医学师承和确有专长人员医师资格考核考试</w:t>
      </w:r>
      <w:r w:rsidRPr="008D213E">
        <w:rPr>
          <w:rFonts w:ascii="仿宋_GB2312" w:eastAsia="仿宋_GB2312" w:hAnsi="宋体" w:cs="宋体" w:hint="eastAsia"/>
          <w:color w:val="000000"/>
          <w:spacing w:val="-6"/>
          <w:kern w:val="0"/>
          <w:sz w:val="32"/>
          <w:szCs w:val="32"/>
        </w:rPr>
        <w:t>办法》（卫生部令第52号）以及《关于印发浙江省以师承方式学习传统医学管理等细则的通知》（浙卫发〔2008〕117号）</w:t>
      </w:r>
      <w:r w:rsidRPr="008D213E">
        <w:rPr>
          <w:rFonts w:ascii="仿宋_GB2312" w:eastAsia="仿宋_GB2312" w:hAnsi="宋体" w:cs="宋体" w:hint="eastAsia"/>
          <w:color w:val="000000"/>
          <w:kern w:val="0"/>
          <w:sz w:val="32"/>
          <w:szCs w:val="32"/>
        </w:rPr>
        <w:t>的有关规定，现将2016年传统医学师承和确有专长人员考核有关事项通告如下：</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黑体" w:eastAsia="黑体" w:hAnsi="宋体" w:cs="宋体" w:hint="eastAsia"/>
          <w:color w:val="000000"/>
          <w:kern w:val="0"/>
          <w:sz w:val="32"/>
          <w:szCs w:val="32"/>
        </w:rPr>
        <w:t>一、报名条件</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（一）申请传统医学师承出师考核的，应当同时具备以下条件：</w:t>
      </w:r>
    </w:p>
    <w:p w:rsidR="008D213E" w:rsidRPr="008D213E" w:rsidRDefault="008D213E" w:rsidP="008D213E">
      <w:pPr>
        <w:widowControl/>
        <w:spacing w:line="600"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1．已签订《传统医学师承关系合同书》，并经县级以上公证机关公证的师承人员；</w:t>
      </w:r>
    </w:p>
    <w:p w:rsidR="008D213E" w:rsidRPr="008D213E" w:rsidRDefault="008D213E" w:rsidP="008D213E">
      <w:pPr>
        <w:widowControl/>
        <w:spacing w:line="600"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2．自公证之日起至2016年8月31日前满三年的；</w:t>
      </w:r>
    </w:p>
    <w:p w:rsidR="008D213E" w:rsidRPr="008D213E" w:rsidRDefault="008D213E" w:rsidP="008D213E">
      <w:pPr>
        <w:widowControl/>
        <w:spacing w:line="600"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3．已完成师承学习任务的；</w:t>
      </w:r>
    </w:p>
    <w:p w:rsidR="008D213E" w:rsidRPr="008D213E" w:rsidRDefault="008D213E" w:rsidP="008D213E">
      <w:pPr>
        <w:widowControl/>
        <w:spacing w:line="600"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4．符合《浙江省以师承方式学习传统医学管理细则》其他有关要求。</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（二）申请传统医学确有专长考核的，应当同时具备以下条件：</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1．依法从事传统医学临床实践5年以上；</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lastRenderedPageBreak/>
        <w:t>2．掌握独具特色、安全有效的传统医学诊疗技术。</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黑体" w:eastAsia="黑体" w:hAnsi="宋体" w:cs="宋体" w:hint="eastAsia"/>
          <w:color w:val="000000"/>
          <w:kern w:val="0"/>
          <w:sz w:val="32"/>
          <w:szCs w:val="32"/>
        </w:rPr>
        <w:t>二、考核方式、内容、时间及地点</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考核方式及内容：严格按照《浙江省以师承方式学习传统医学管理细则》和《浙江省传统医学确有专长人员考核实施细则》有关规定和要求执行。</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考核时间、地点：2016年4月9日—10日，统一集中到杭州考试（具体考试时间和地点以准考证为准），请考生密切关注各考点考核公告。</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黑体" w:eastAsia="黑体" w:hAnsi="宋体" w:cs="宋体" w:hint="eastAsia"/>
          <w:color w:val="000000"/>
          <w:kern w:val="0"/>
          <w:sz w:val="32"/>
          <w:szCs w:val="32"/>
        </w:rPr>
        <w:t>三、报名时间及地点</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（一）报名时间：2016年2月22日—3月4日。</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二）报名地点：传统医学师承考核申请人携带相关材料到师承指导老师第一执业医疗机构所在县级卫生计生行政部门报名；传统医学确有专长考核申请人携带相关材料到户籍所在县级卫生计生行政部门报名，不得跨考点报名，一经发现将取消考核资格。</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黑体" w:eastAsia="黑体" w:hAnsi="宋体" w:cs="宋体" w:hint="eastAsia"/>
          <w:color w:val="000000"/>
          <w:kern w:val="0"/>
          <w:sz w:val="32"/>
          <w:szCs w:val="32"/>
        </w:rPr>
        <w:t>四、申请考核需要提交的材料</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（一）申请传统医学师承出师考核人员：</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1．《传统医学师承出师考核申请表》；</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2．经县级以上公证机关公证的《传统医学师承关系合同书》；</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3．申请人身份证原件及复印件；</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4．申请人二寸近期免冠正面半身照片2张；</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lastRenderedPageBreak/>
        <w:t>5．申请人学历或学力证明；</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6．指导老师医师资格证书、医师执业证书、专业技术职务任职资格证书，或者核准其执业的卫生计生行政部门、中医药管理部门出具的从事中医、民族医临床工作15年以上的证明；</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7．指导老师所在单位出具的同意作为指导老师及已抽查学习笔记和检查临床实践记录的证明；</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8．指导老师出具的跟师学习合格证明材料。</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9．其他有关材料。</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（二）申请传统医学确有专长考核人员：</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1．《传统医学医术确有专长考核申请表》；</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2．申请人身份证原件及复印件；</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3．申请人二寸免冠正面半身照片2张；</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4．申请人所在地县级卫生计生行政部门出具的证明其从事传统医学临床实践年限的材料；</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5．两名以上执业医师出具的证明其掌握独具特色、安全有效的传统医学诊疗技术的材料；</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6．1998年6月26日前，经我省县级以上（含县级）卫生、中医药行政部门批准取得中医（民族医）专业有效行医资格的证明材料。</w:t>
      </w:r>
    </w:p>
    <w:p w:rsidR="008D213E" w:rsidRPr="008D213E" w:rsidRDefault="008D213E" w:rsidP="008D213E">
      <w:pPr>
        <w:widowControl/>
        <w:spacing w:line="432"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7．市级卫生计生行政部门、中医药管理部门要求提供的其他材料。</w:t>
      </w:r>
    </w:p>
    <w:p w:rsidR="008D213E" w:rsidRPr="008D213E" w:rsidRDefault="008D213E" w:rsidP="008D213E">
      <w:pPr>
        <w:widowControl/>
        <w:spacing w:line="600" w:lineRule="atLeast"/>
        <w:ind w:firstLine="640"/>
        <w:jc w:val="left"/>
        <w:rPr>
          <w:rFonts w:ascii="宋体" w:eastAsia="宋体" w:hAnsi="宋体" w:cs="宋体" w:hint="eastAsia"/>
          <w:color w:val="000000"/>
          <w:kern w:val="0"/>
          <w:sz w:val="24"/>
          <w:szCs w:val="24"/>
        </w:rPr>
      </w:pPr>
      <w:r w:rsidRPr="008D213E">
        <w:rPr>
          <w:rFonts w:ascii="黑体" w:eastAsia="黑体" w:hAnsi="宋体" w:cs="宋体" w:hint="eastAsia"/>
          <w:color w:val="000000"/>
          <w:kern w:val="0"/>
          <w:sz w:val="32"/>
          <w:szCs w:val="32"/>
        </w:rPr>
        <w:lastRenderedPageBreak/>
        <w:t>五、其他说明</w:t>
      </w:r>
    </w:p>
    <w:p w:rsidR="008D213E" w:rsidRPr="008D213E" w:rsidRDefault="008D213E" w:rsidP="008D213E">
      <w:pPr>
        <w:widowControl/>
        <w:spacing w:line="600" w:lineRule="atLeast"/>
        <w:ind w:firstLine="640"/>
        <w:jc w:val="left"/>
        <w:rPr>
          <w:rFonts w:ascii="宋体" w:eastAsia="宋体" w:hAnsi="宋体" w:cs="宋体" w:hint="eastAsia"/>
          <w:color w:val="000000"/>
          <w:kern w:val="0"/>
          <w:sz w:val="24"/>
          <w:szCs w:val="24"/>
        </w:rPr>
      </w:pPr>
      <w:r w:rsidRPr="008D213E">
        <w:rPr>
          <w:rFonts w:ascii="仿宋_GB2312" w:eastAsia="仿宋_GB2312" w:hAnsi="宋体" w:cs="宋体" w:hint="eastAsia"/>
          <w:color w:val="000000"/>
          <w:kern w:val="0"/>
          <w:sz w:val="32"/>
          <w:szCs w:val="32"/>
        </w:rPr>
        <w:t>2015年参加传统医学师承和确有专长考核临床实际本领考核合格成绩2016年继续有效，仅需要参加综合笔试即可。具体名单如下：</w:t>
      </w:r>
    </w:p>
    <w:tbl>
      <w:tblPr>
        <w:tblW w:w="5775" w:type="dxa"/>
        <w:jc w:val="center"/>
        <w:tblCellMar>
          <w:left w:w="0" w:type="dxa"/>
          <w:right w:w="0" w:type="dxa"/>
        </w:tblCellMar>
        <w:tblLook w:val="04A0"/>
      </w:tblPr>
      <w:tblGrid>
        <w:gridCol w:w="1881"/>
        <w:gridCol w:w="3894"/>
      </w:tblGrid>
      <w:tr w:rsidR="008D213E" w:rsidRPr="008D213E" w:rsidTr="008D213E">
        <w:trPr>
          <w:trHeight w:val="916"/>
          <w:jc w:val="center"/>
        </w:trPr>
        <w:tc>
          <w:tcPr>
            <w:tcW w:w="188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D213E" w:rsidRPr="008D213E" w:rsidRDefault="008D213E" w:rsidP="008D213E">
            <w:pPr>
              <w:widowControl/>
              <w:jc w:val="center"/>
              <w:rPr>
                <w:rFonts w:ascii="宋体" w:eastAsia="宋体" w:hAnsi="宋体" w:cs="宋体"/>
                <w:kern w:val="0"/>
                <w:sz w:val="24"/>
                <w:szCs w:val="24"/>
              </w:rPr>
            </w:pPr>
            <w:r w:rsidRPr="008D213E">
              <w:rPr>
                <w:rFonts w:ascii="仿宋_GB2312" w:eastAsia="仿宋_GB2312" w:hAnsi="宋体" w:cs="宋体" w:hint="eastAsia"/>
                <w:color w:val="000000"/>
                <w:kern w:val="0"/>
                <w:sz w:val="32"/>
                <w:szCs w:val="32"/>
              </w:rPr>
              <w:t>姓</w:t>
            </w:r>
            <w:r w:rsidRPr="008D213E">
              <w:rPr>
                <w:rFonts w:ascii="仿宋_GB2312" w:eastAsia="仿宋_GB2312" w:hAnsi="宋体" w:cs="宋体" w:hint="eastAsia"/>
                <w:color w:val="000000"/>
                <w:kern w:val="0"/>
                <w:sz w:val="32"/>
                <w:szCs w:val="32"/>
              </w:rPr>
              <w:t> </w:t>
            </w:r>
            <w:r w:rsidRPr="008D213E">
              <w:rPr>
                <w:rFonts w:ascii="仿宋_GB2312" w:eastAsia="仿宋_GB2312" w:hAnsi="宋体" w:cs="宋体" w:hint="eastAsia"/>
                <w:color w:val="000000"/>
                <w:kern w:val="0"/>
                <w:sz w:val="32"/>
              </w:rPr>
              <w:t> </w:t>
            </w:r>
            <w:r w:rsidRPr="008D213E">
              <w:rPr>
                <w:rFonts w:ascii="仿宋_GB2312" w:eastAsia="仿宋_GB2312" w:hAnsi="宋体" w:cs="宋体" w:hint="eastAsia"/>
                <w:color w:val="000000"/>
                <w:kern w:val="0"/>
                <w:sz w:val="32"/>
                <w:szCs w:val="32"/>
              </w:rPr>
              <w:t>名</w:t>
            </w:r>
          </w:p>
        </w:tc>
        <w:tc>
          <w:tcPr>
            <w:tcW w:w="3893"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8D213E" w:rsidRPr="008D213E" w:rsidRDefault="008D213E" w:rsidP="008D213E">
            <w:pPr>
              <w:widowControl/>
              <w:jc w:val="center"/>
              <w:rPr>
                <w:rFonts w:ascii="宋体" w:eastAsia="宋体" w:hAnsi="宋体" w:cs="宋体"/>
                <w:kern w:val="0"/>
                <w:sz w:val="24"/>
                <w:szCs w:val="24"/>
              </w:rPr>
            </w:pPr>
            <w:r w:rsidRPr="008D213E">
              <w:rPr>
                <w:rFonts w:ascii="仿宋_GB2312" w:eastAsia="仿宋_GB2312" w:hAnsi="宋体" w:cs="宋体" w:hint="eastAsia"/>
                <w:color w:val="000000"/>
                <w:kern w:val="0"/>
                <w:sz w:val="32"/>
                <w:szCs w:val="32"/>
              </w:rPr>
              <w:t>临床实际本领考核成绩</w:t>
            </w:r>
          </w:p>
        </w:tc>
      </w:tr>
      <w:tr w:rsidR="008D213E" w:rsidRPr="008D213E" w:rsidTr="008D213E">
        <w:trPr>
          <w:trHeight w:val="916"/>
          <w:jc w:val="center"/>
        </w:trPr>
        <w:tc>
          <w:tcPr>
            <w:tcW w:w="1880"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D213E" w:rsidRPr="008D213E" w:rsidRDefault="008D213E" w:rsidP="008D213E">
            <w:pPr>
              <w:widowControl/>
              <w:jc w:val="center"/>
              <w:rPr>
                <w:rFonts w:ascii="宋体" w:eastAsia="宋体" w:hAnsi="宋体" w:cs="宋体"/>
                <w:kern w:val="0"/>
                <w:sz w:val="24"/>
                <w:szCs w:val="24"/>
              </w:rPr>
            </w:pPr>
            <w:r w:rsidRPr="008D213E">
              <w:rPr>
                <w:rFonts w:ascii="仿宋_GB2312" w:eastAsia="仿宋_GB2312" w:hAnsi="宋体" w:cs="宋体" w:hint="eastAsia"/>
                <w:color w:val="000000"/>
                <w:kern w:val="0"/>
                <w:sz w:val="32"/>
                <w:szCs w:val="32"/>
              </w:rPr>
              <w:t>龚美英</w:t>
            </w:r>
          </w:p>
        </w:tc>
        <w:tc>
          <w:tcPr>
            <w:tcW w:w="389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8D213E" w:rsidRPr="008D213E" w:rsidRDefault="008D213E" w:rsidP="008D213E">
            <w:pPr>
              <w:widowControl/>
              <w:jc w:val="center"/>
              <w:rPr>
                <w:rFonts w:ascii="宋体" w:eastAsia="宋体" w:hAnsi="宋体" w:cs="宋体"/>
                <w:kern w:val="0"/>
                <w:sz w:val="24"/>
                <w:szCs w:val="24"/>
              </w:rPr>
            </w:pPr>
            <w:r w:rsidRPr="008D213E">
              <w:rPr>
                <w:rFonts w:ascii="仿宋_GB2312" w:eastAsia="仿宋_GB2312" w:hAnsi="宋体" w:cs="宋体" w:hint="eastAsia"/>
                <w:color w:val="000000"/>
                <w:kern w:val="0"/>
                <w:sz w:val="32"/>
                <w:szCs w:val="32"/>
              </w:rPr>
              <w:t>合格</w:t>
            </w:r>
          </w:p>
        </w:tc>
      </w:tr>
      <w:tr w:rsidR="008D213E" w:rsidRPr="008D213E" w:rsidTr="008D213E">
        <w:trPr>
          <w:trHeight w:val="916"/>
          <w:jc w:val="center"/>
        </w:trPr>
        <w:tc>
          <w:tcPr>
            <w:tcW w:w="1880"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D213E" w:rsidRPr="008D213E" w:rsidRDefault="008D213E" w:rsidP="008D213E">
            <w:pPr>
              <w:widowControl/>
              <w:jc w:val="center"/>
              <w:rPr>
                <w:rFonts w:ascii="宋体" w:eastAsia="宋体" w:hAnsi="宋体" w:cs="宋体"/>
                <w:kern w:val="0"/>
                <w:sz w:val="24"/>
                <w:szCs w:val="24"/>
              </w:rPr>
            </w:pPr>
            <w:r w:rsidRPr="008D213E">
              <w:rPr>
                <w:rFonts w:ascii="仿宋_GB2312" w:eastAsia="仿宋_GB2312" w:hAnsi="宋体" w:cs="宋体" w:hint="eastAsia"/>
                <w:color w:val="000000"/>
                <w:kern w:val="0"/>
                <w:sz w:val="32"/>
                <w:szCs w:val="32"/>
              </w:rPr>
              <w:t>林颖</w:t>
            </w:r>
            <w:r w:rsidRPr="008D213E">
              <w:rPr>
                <w:rFonts w:ascii="宋体" w:eastAsia="宋体" w:hAnsi="宋体" w:cs="宋体" w:hint="eastAsia"/>
                <w:color w:val="000000"/>
                <w:kern w:val="0"/>
                <w:sz w:val="32"/>
                <w:szCs w:val="32"/>
              </w:rPr>
              <w:t>珺</w:t>
            </w:r>
          </w:p>
        </w:tc>
        <w:tc>
          <w:tcPr>
            <w:tcW w:w="389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8D213E" w:rsidRPr="008D213E" w:rsidRDefault="008D213E" w:rsidP="008D213E">
            <w:pPr>
              <w:widowControl/>
              <w:jc w:val="center"/>
              <w:rPr>
                <w:rFonts w:ascii="宋体" w:eastAsia="宋体" w:hAnsi="宋体" w:cs="宋体"/>
                <w:kern w:val="0"/>
                <w:sz w:val="24"/>
                <w:szCs w:val="24"/>
              </w:rPr>
            </w:pPr>
            <w:r w:rsidRPr="008D213E">
              <w:rPr>
                <w:rFonts w:ascii="仿宋_GB2312" w:eastAsia="仿宋_GB2312" w:hAnsi="宋体" w:cs="宋体" w:hint="eastAsia"/>
                <w:color w:val="000000"/>
                <w:kern w:val="0"/>
                <w:sz w:val="32"/>
                <w:szCs w:val="32"/>
              </w:rPr>
              <w:t>合格</w:t>
            </w:r>
          </w:p>
        </w:tc>
      </w:tr>
      <w:tr w:rsidR="008D213E" w:rsidRPr="008D213E" w:rsidTr="008D213E">
        <w:trPr>
          <w:trHeight w:val="916"/>
          <w:jc w:val="center"/>
        </w:trPr>
        <w:tc>
          <w:tcPr>
            <w:tcW w:w="1880"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D213E" w:rsidRPr="008D213E" w:rsidRDefault="008D213E" w:rsidP="008D213E">
            <w:pPr>
              <w:widowControl/>
              <w:jc w:val="center"/>
              <w:rPr>
                <w:rFonts w:ascii="宋体" w:eastAsia="宋体" w:hAnsi="宋体" w:cs="宋体"/>
                <w:kern w:val="0"/>
                <w:sz w:val="24"/>
                <w:szCs w:val="24"/>
              </w:rPr>
            </w:pPr>
            <w:r w:rsidRPr="008D213E">
              <w:rPr>
                <w:rFonts w:ascii="仿宋_GB2312" w:eastAsia="仿宋_GB2312" w:hAnsi="宋体" w:cs="宋体" w:hint="eastAsia"/>
                <w:color w:val="000000"/>
                <w:kern w:val="0"/>
                <w:sz w:val="32"/>
                <w:szCs w:val="32"/>
              </w:rPr>
              <w:t>唐</w:t>
            </w:r>
            <w:r w:rsidRPr="008D213E">
              <w:rPr>
                <w:rFonts w:ascii="仿宋_GB2312" w:eastAsia="仿宋_GB2312" w:hAnsi="宋体" w:cs="宋体" w:hint="eastAsia"/>
                <w:color w:val="000000"/>
                <w:kern w:val="0"/>
                <w:sz w:val="32"/>
                <w:szCs w:val="32"/>
              </w:rPr>
              <w:t> </w:t>
            </w:r>
            <w:r w:rsidRPr="008D213E">
              <w:rPr>
                <w:rFonts w:ascii="仿宋_GB2312" w:eastAsia="仿宋_GB2312" w:hAnsi="宋体" w:cs="宋体" w:hint="eastAsia"/>
                <w:color w:val="000000"/>
                <w:kern w:val="0"/>
                <w:sz w:val="32"/>
              </w:rPr>
              <w:t> </w:t>
            </w:r>
            <w:r w:rsidRPr="008D213E">
              <w:rPr>
                <w:rFonts w:ascii="仿宋_GB2312" w:eastAsia="仿宋_GB2312" w:hAnsi="宋体" w:cs="宋体" w:hint="eastAsia"/>
                <w:color w:val="000000"/>
                <w:kern w:val="0"/>
                <w:sz w:val="32"/>
                <w:szCs w:val="32"/>
              </w:rPr>
              <w:t>芬</w:t>
            </w:r>
          </w:p>
        </w:tc>
        <w:tc>
          <w:tcPr>
            <w:tcW w:w="389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8D213E" w:rsidRPr="008D213E" w:rsidRDefault="008D213E" w:rsidP="008D213E">
            <w:pPr>
              <w:widowControl/>
              <w:jc w:val="center"/>
              <w:rPr>
                <w:rFonts w:ascii="宋体" w:eastAsia="宋体" w:hAnsi="宋体" w:cs="宋体"/>
                <w:kern w:val="0"/>
                <w:sz w:val="24"/>
                <w:szCs w:val="24"/>
              </w:rPr>
            </w:pPr>
            <w:r w:rsidRPr="008D213E">
              <w:rPr>
                <w:rFonts w:ascii="仿宋_GB2312" w:eastAsia="仿宋_GB2312" w:hAnsi="宋体" w:cs="宋体" w:hint="eastAsia"/>
                <w:color w:val="000000"/>
                <w:kern w:val="0"/>
                <w:sz w:val="32"/>
                <w:szCs w:val="32"/>
              </w:rPr>
              <w:t>合格</w:t>
            </w:r>
          </w:p>
        </w:tc>
      </w:tr>
    </w:tbl>
    <w:p w:rsidR="008068D0" w:rsidRDefault="00CB7D14"/>
    <w:sectPr w:rsidR="008068D0" w:rsidSect="003807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7D14" w:rsidRDefault="00CB7D14" w:rsidP="008D213E">
      <w:r>
        <w:separator/>
      </w:r>
    </w:p>
  </w:endnote>
  <w:endnote w:type="continuationSeparator" w:id="0">
    <w:p w:rsidR="00CB7D14" w:rsidRDefault="00CB7D14" w:rsidP="008D21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7D14" w:rsidRDefault="00CB7D14" w:rsidP="008D213E">
      <w:r>
        <w:separator/>
      </w:r>
    </w:p>
  </w:footnote>
  <w:footnote w:type="continuationSeparator" w:id="0">
    <w:p w:rsidR="00CB7D14" w:rsidRDefault="00CB7D14" w:rsidP="008D21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213E"/>
    <w:rsid w:val="001366BB"/>
    <w:rsid w:val="0038074E"/>
    <w:rsid w:val="003F13C3"/>
    <w:rsid w:val="005A1158"/>
    <w:rsid w:val="007E2E45"/>
    <w:rsid w:val="008D213E"/>
    <w:rsid w:val="00A93C9A"/>
    <w:rsid w:val="00B15E40"/>
    <w:rsid w:val="00BA348C"/>
    <w:rsid w:val="00C36774"/>
    <w:rsid w:val="00CB7D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7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21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D213E"/>
    <w:rPr>
      <w:sz w:val="18"/>
      <w:szCs w:val="18"/>
    </w:rPr>
  </w:style>
  <w:style w:type="paragraph" w:styleId="a4">
    <w:name w:val="footer"/>
    <w:basedOn w:val="a"/>
    <w:link w:val="Char0"/>
    <w:uiPriority w:val="99"/>
    <w:semiHidden/>
    <w:unhideWhenUsed/>
    <w:rsid w:val="008D213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D213E"/>
    <w:rPr>
      <w:sz w:val="18"/>
      <w:szCs w:val="18"/>
    </w:rPr>
  </w:style>
  <w:style w:type="character" w:customStyle="1" w:styleId="apple-converted-space">
    <w:name w:val="apple-converted-space"/>
    <w:basedOn w:val="a0"/>
    <w:rsid w:val="008D213E"/>
  </w:style>
</w:styles>
</file>

<file path=word/webSettings.xml><?xml version="1.0" encoding="utf-8"?>
<w:webSettings xmlns:r="http://schemas.openxmlformats.org/officeDocument/2006/relationships" xmlns:w="http://schemas.openxmlformats.org/wordprocessingml/2006/main">
  <w:divs>
    <w:div w:id="1885943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196</Words>
  <Characters>1122</Characters>
  <Application>Microsoft Office Word</Application>
  <DocSecurity>0</DocSecurity>
  <Lines>9</Lines>
  <Paragraphs>2</Paragraphs>
  <ScaleCrop>false</ScaleCrop>
  <Company/>
  <LinksUpToDate>false</LinksUpToDate>
  <CharactersWithSpaces>1316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2011qian</dc:creator>
  <cp:keywords/>
  <dc:description/>
  <cp:lastModifiedBy>2011qian</cp:lastModifiedBy>
  <cp:revision>2</cp:revision>
  <dcterms:created xsi:type="dcterms:W3CDTF">2016-03-07T07:43:00Z</dcterms:created>
  <dcterms:modified xsi:type="dcterms:W3CDTF">2016-03-07T07:43:00Z</dcterms:modified>
</cp:coreProperties>
</file>