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198"/>
        <w:gridCol w:w="1906"/>
        <w:gridCol w:w="3889"/>
        <w:gridCol w:w="1107"/>
      </w:tblGrid>
      <w:tr w:rsidR="00A26AE8" w:rsidRPr="00A26AE8" w:rsidTr="00A26AE8">
        <w:trPr>
          <w:tblCellSpacing w:w="0" w:type="dxa"/>
          <w:jc w:val="center"/>
        </w:trPr>
        <w:tc>
          <w:tcPr>
            <w:tcW w:w="11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单元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细目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要点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要求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一、药品调剂</w:t>
            </w: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1.处方的意义和结构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（1）处方的概念和意义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（2）处方的结构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（3）处方的种类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2.处方规则和处方缩写词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（1）处方规则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（2）药物通用名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（3）药物分类及通用的药名词干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（4）处方缩写词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3.处方调配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（1）处方调配的一般程序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（2）药物的摆放及注意事项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4.处方差错的防范与处理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（1）处方差错的性质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（2）外方差错的原因及类别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（3）防范措施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（4）对差错的应对措施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（5）处理原则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5.调剂室工作制度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（1）岗位责任制度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（2）查对制度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（3）错误处方的登记、纠正及缺药的处理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（4）领发药制度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（5）药品管理制度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（6）特殊药品管理制度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（7）有效期药品管理制度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6.调剂室的位置、设施与设备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（1）调剂室的设置和环境要求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（2）调剂室的设备和条件要求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（3）调剂室的药品摆放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（4）门诊、急诊、病房调剂的特性与差异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二、临床用药的配制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1.危害药品的配制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配制和使用过程中应注意的问题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2.肠外营养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（1）临床营养支持的意义、重要性和进展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（2）配制和使用过程中应注意的问题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3.药物配伍变化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（1）溶剂性质改变引起配伍禁忌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（2）pH变化引起药物沉淀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（3）配伍引起氧化还原反应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（4）混合顺序引起变化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（5）其它配伍变化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三、药品的仓储与保管</w:t>
            </w: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1.药品的采购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（1）药品采购计划编制、采购流程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（2）供应商资质审核、采购合同签订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（3）购进记录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2.药品的入库验收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（1）药品的验收内容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（2）药品的外观检查内容、方法、判断依据与处理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（3）药品验收记录：填写要求与注意事项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（4）药品入库手续与程序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3.药品的效期管理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（1）有效期的概念、标示方法、识别方法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（2）效期药品的管理、存放、色标管理、帐卡登记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（3）过期药品的处理办法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4.药品的储存与养护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（1）影响药品储存质量的因素（环境、人为及药物本身因素）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（2）药品的储存：分区分类、规划货位、 货位编号、堆垛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（3）药品的保管与养护：在库检查、药品的分类保管与养护措施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5.特殊管理药品的 保管方法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（1）麻醉药品的保管方法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（2）精神药品的保管方法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（3）医疗用毒性药品的保管方法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6.药品的出库发放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（1）药品出库发放的要求与原则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（2）药品出库工作程序、复核、记录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7.药品盘点与结算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（1）药品盘点操作流程、对账与结账操作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（2）药品报损与退换货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四、医院制 剂</w:t>
            </w: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1.称量操作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（1）常用天平及量器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（2）称重方法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（3）称量操作注意事项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2.粉碎、过筛、混合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（1）常用粉碎与过筛设备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（2）混合方法及混合原则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3.灭菌与无菌操作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（1）洁净室操作技术（洁净室设计要求及清洁消毒、人员及物料管理）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（2）物理灭菌技术（热压灭菌、干热灭菌、紫外线灭菌）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（3）化学灭菌技术（气体灭菌、药液灭菌）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（4）无菌操作技术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4.制药用水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（1）选用原则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（2）生产及质量控制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5.外用制剂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（1）洗剂的制备及举例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（2）滴鼻剂、滴耳剂的制备及举例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（3）软膏剂的制备及举例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（4）外用散剂的制备及举例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6.内服制剂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（1）合剂制备及举例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（2）糖浆剂制备及举例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7.无菌制剂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滴眼剂制备及举例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五、药 品检验基本技术</w:t>
            </w: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1.玻璃仪器的洗涤、干燥与保管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（1）洗液的配制及使用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（2）玻璃仪器的洗涤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（3）玻璃仪器的干燥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（4）玻璃仪器的保管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2.玻璃仪器的使用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（1）滴定管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（2）容量瓶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（3）移液管和吸量管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3.化学试剂的规格和常用溶液的配制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（1）化学试剂的分类和规格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（2）化学试剂的规格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（3）化学试剂的保管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（4）溶液配制一般步骤（含天平的使用）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（5）常用溶液的配制与标定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4.药品的鉴别法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（1）试管反应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（2）试纸片反应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（3）薄层色谱和纸色谱的一般操作步骤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四、医院制 剂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（4）对照品鉴别法举例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5.一般杂质检查和制剂通则检查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（1）干燥失重（含仪器）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（2）PH值测定（含酸度计的使用）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（3）重量差异检查（见教材）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（4）无菌检查法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6.药品的含量测定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（1）常用的滴定分析方法与举例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（2）紫外分光光度计的构造和操作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（3）高效液相色谱法仪的结构和操作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六、药物信 息咨询服务</w:t>
            </w: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1.药物信息与药学 实践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（1）药学信息服务的意义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（2）药学信息服务的目的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（3）如何判断文献的真实可靠性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2.信息资料分类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（1）1级文献定义、应用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（2）2级文献定义、应用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（3）3级文献定义、应用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（4）文本，计算机化资料，网上资料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3.临床常用资料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中文、外文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4.咨询服务方法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明确问题，问题归类，查阅资料，附加信息，回答问题，随访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5.用药咨询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（1）为医师提供新药信息、合理用药信息、药物不良反应、药物配伍禁忌、相互作用、禁忌证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（2）为护士提供注射药物的剂量、用法、提示常用注射药物的适宜溶媒、溶解或稀释的容积、浓度和滴速、配伍变化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（3）提供关于药品使用、贮存、运输、携带包装的方便性的信息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6.药物信息中心的管理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分类编目，订购，工作记录，存档，出版发行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七、用药指 导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1.必要性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2.基本内容和方法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（1）内容：治疗目的、用法用量、不良反应、注意事项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（2）方法</w:t>
            </w: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3.药品的正确使用 方法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（1）口服药的使用方法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（2）外用药的使用方法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（3）液体药物的使用方法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（4）特殊剂型的使用方法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1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八、治疗药 物监测</w:t>
            </w: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1.概念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2.工作内容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3.适用范围</w:t>
            </w:r>
          </w:p>
        </w:tc>
        <w:tc>
          <w:tcPr>
            <w:tcW w:w="3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</w:tbl>
    <w:p w:rsidR="00A26AE8" w:rsidRPr="00A26AE8" w:rsidRDefault="00A26AE8" w:rsidP="00A26AE8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405"/>
        <w:gridCol w:w="1756"/>
        <w:gridCol w:w="3619"/>
        <w:gridCol w:w="872"/>
        <w:gridCol w:w="448"/>
      </w:tblGrid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单 元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细 目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要 点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要 求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一、药物治疗的一般原则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药物治疗方案制定的一般原则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药物治疗安全性、有效性、经济性与规范性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二、药物治疗的基本过程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药物治疗方案的确定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（1）治疗药物选择的基本原则及方法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（2）给药方案制定和调整的基本原则及方法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三、药物不良反应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1.基本知识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（1）不良反应的定义及分型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（2）各种不良反应的发生原因及临床特征：副作用、毒性反应、首剂效应、变态反应、遗传药理学不良反应；继发反应、撤药反应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（3）不良反应的诱发因素，包括药物因素：药物本身的作用、药物不良相互作用、与制剂相关的不良反应；非药物因素： 病人的内在</w:t>
            </w: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因素（年龄、性别、遗传、感应性、疾病）、外在因素（如环境）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（4）预防原则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2.监测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（1）监测的目的和意义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（2）监测的方法如自愿报告系统、医院集中监测系统，对重点药品进行监测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（3）程度分级标准：轻度、中度、重度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（4）因果关系评价原则：肯定、很可能、可能、可疑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（5）报告范围：新药、老药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3.信息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（1）来源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（2）种类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4.药源性疾病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（1）药源性疾病的概念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（2）常用药品的主要不良反应与常用药物 致常见药源性疾病发生原因、临床特点、防治原则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5.药物流行病学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基本概念、研究方法、实施应用的价值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四、药物相互作用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1.药动学方面的相互作用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（1）吸收过程的药物相互作用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（2）分布过程的药物相互作用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（3）代谢过程的药物相互作用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（4）排泄过程的药物相互作用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2.药效学方面的相互作用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（1）作用于同一部位或受体的协同作用和拮抗作用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（2）作用于不同部位的协同作用和拮抗作用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（3）对作用部位的增敏作用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五、特殊人群用药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1.妊娠妇女用药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（1）妊娠期药动学特点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（2）药物通过胎盘的影响因素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（3）药物对妊娠期不同阶段胎儿的影响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（4）药物妊娠毒性分级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（5）妊娠期用药原则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2.哺乳期妇女用</w:t>
            </w: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药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（1）药物的乳汁分泌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（2）哺乳期合理用药原则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3.新生儿用药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（1）新生儿药动学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（2）药物对新生儿的不良反应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（3）合理用药原则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（4）剂量计算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4.儿童用药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（1）儿童药效学方面的改变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（2）儿童药动学方面的改变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（3）儿童用药的一般原则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（4）剂量计算方法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5.老年人用药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（1）老年人药效学方面的改变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（2）老年人药动学方面的改变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（3）老年人用药的一般原则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六、疾病对药物作用的影响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1.肝脏疾病对药物作用影响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（1）药动学的影响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（2）药效学的影响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（3）肝病患者的药物应用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2.肾脏疾病对药物作用影响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（1）影响药物肾脏排泄量的因素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（2）肾病时的给药方案调整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七、呼吸系统常见病的药物治疗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1.急性上呼吸道感染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（1）治疗原则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（2）治疗药物选择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2.肺炎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（1）肺炎的分类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（2）抗菌药物的合理应用原则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gridAfter w:val="1"/>
          <w:wAfter w:w="480" w:type="dxa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（3）社区获得性肺炎治疗药物的选择</w:t>
            </w:r>
          </w:p>
        </w:tc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（4）医院获得性肺炎治疗药物的选择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3.支气管哮喘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（1）哮喘的分期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（3）急性发作期用药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（4）慢性持续期治疗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（5）缓解期用药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（6）特殊患者用药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4.慢性阻塞性肺病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治疗药物的选用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5.肺结核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（1）临床表现与分型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八、心血管系统常见病的药物治疗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1.原发性高血压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（1）高血压的定义和分类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（2）高血压一般治疗原则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（3）高血压药物治疗原则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（4）常用降压药物的分类及代表药物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（5）降压药物的选择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2.冠状动脉粥样硬化性心脏病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（1）心绞痛的药物治疗原则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（2）心绞痛发作期和缓解期的药物选择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（3）不稳定型心绞痛的药物选择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（4）心肌梗死的治疗原则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（5）急性心肌梗死溶栓治疗的药物选择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3.血脂异常和高脂蛋白血症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（1）高脂蛋白血症的分型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（2）血脂异常治疗药物的选择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4.心力衰竭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药物治疗机制及不同类型心衰的药物选择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5.心律失常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不同类型心律失常治疗药物的选择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九、神经系统常见病的药物治疗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1.缺血性脑血管病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（1）病因和发病机制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（3）超早期的药物治疗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（4）急性期的药物治疗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（5）恢复期的药物治疗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2.出血性脑血管病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3.癫痫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（1）发病机理及临床特征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（2）治疗药物的选择和用药注意事项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4.帕金森病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 药物治疗机制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（2）治疗药物的选择和用药注意事项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5.老年痴呆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 药物治疗机制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（2）治疗药物的选择和用药注意事项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十、消化系统常见病的药物治疗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1.消化性溃疡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（1）消化性溃疡的药物治疗原则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（2）质子泵抑制剂的治疗机制和代表药物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（3）活动期溃疡的药物治疗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（4）根除幽门螺杆菌的适应症和常用治疗方案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2.胃食管反流病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（1）胃食管反流病的药物治疗原则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（2）胃食管反流病治疗药物种类和各自特点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（3）控制发作治疗药物选择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十一、内分泌及代谢性疾病的药物治疗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1.甲状腺功能亢进症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（1）药物治疗机制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（2）治疗药物的选用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2.糖尿病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（1）病因和发病机制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（3）常用降糖药的治疗机制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（4）2型糖尿病的药物治疗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（5）糖尿病合并妊娠的治疗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3.骨质疏松症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（2）不同类型骨质疏松症的药物选择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4.痛风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（2）痛风急性期和发作间期治疗药物的选择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十二、泌尿系统常见疾病的药物治疗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1.急性肾小球肾炎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（1）病因和发病机制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2.慢性肾小球肾炎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（1）药物治疗机制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（2）常用抗高血压药的类别和代表药物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3.肾病综合征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（1）药物治疗原则和治疗目标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（2）药物治疗机制及治疗药物的选择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（3）肾病综合征中高脂血症的治疗方案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4.急性肾衰竭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5.慢性肾衰竭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6.肾移植排异反应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药物治疗原则及治疗药物的选择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十三、血液系统疾病的药物治疗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1.缺铁性贫血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（3）治疗药物的相互作用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2.再生障碍性贫血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（2）常用药物作用特点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3.巨幼细胞性贫血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（1）病因和发病机制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（4）治疗药物的相互作用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十四、恶性肿瘤的药物治疗</w:t>
            </w: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1.概论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常用抗肿瘤药物，抗肿瘤药物的应用原则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2.白血病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治疗原则及药物治疗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十五、自身免疫性疾病的药物治疗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1.类风湿关节炎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（1）抗类风湿药物的分类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（2）常用NSAIDs类药物的用法及不良反应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（3）常用的药物治疗方案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（4）治疗药物的相互作用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2.系统性红斑狼疮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药物治疗原则与方法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十六、病毒性疾病的药物治疗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1.病毒性肝炎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（2）慢性肝炎的抗病毒治疗药物选择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2.艾滋病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（2）艾滋病的抗病毒治疗药物选择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3.带状疱疹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（1）治疗机制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（2）带状疱疹神经痛的治疗药物选择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（3）急性带状疱疹治疗药物选择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十七、精神病的药物治疗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1.精神分裂症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（1）药物治疗机制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（2）药物选择、药物常见副作用及处理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2.焦虑症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（1）药物治疗机制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3.心境障碍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（1）药物治疗机制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（2）治疗药物的选择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十八、疼痛的药物治疗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1.疼痛治疗的基础知识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（1）疼痛的测定和评估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（2）疼痛的诊断和评价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（3）疼痛的治疗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（4）疼痛控制的标准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（5）药物治疗的基本原则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2.慢性疼痛的药物治疗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（1）药物治疗原则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（2）治疗药物的选用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十九、中毒解救</w:t>
            </w: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1.急性中毒的诊断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（1）病史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（2）临床表现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2.催眠药、镇静</w:t>
            </w: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药、阿片类及其它常用药物中毒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（1）中毒药物确认的方法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（2）急性中毒特征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（3）救治措施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（4）常用解毒药和拮抗药的作用机制、选择和临床应用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3.有机磷、香豆素类杀鼠药、氟乙酰胺、氰化物、磷化锌以及各种重金属中毒时的解毒药和拮抗药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中毒表现、治疗原则及治疗药物选择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4.一般救治措施</w:t>
            </w: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（1）毒物的排出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（2）特殊解毒剂的应用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  <w:tr w:rsidR="00A26AE8" w:rsidRPr="00A26AE8" w:rsidTr="00A26AE8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（3）支持对症治疗</w:t>
            </w:r>
          </w:p>
        </w:tc>
        <w:tc>
          <w:tcPr>
            <w:tcW w:w="9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26AE8" w:rsidRPr="00A26AE8" w:rsidRDefault="00A26AE8" w:rsidP="00A26AE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26AE8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</w:p>
        </w:tc>
      </w:tr>
    </w:tbl>
    <w:p w:rsidR="007D37AC" w:rsidRPr="00A26AE8" w:rsidRDefault="007D37AC" w:rsidP="00A26AE8"/>
    <w:sectPr w:rsidR="007D37AC" w:rsidRPr="00A26AE8" w:rsidSect="007D37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102D" w:rsidRDefault="00DD102D" w:rsidP="002B35C3">
      <w:r>
        <w:separator/>
      </w:r>
    </w:p>
  </w:endnote>
  <w:endnote w:type="continuationSeparator" w:id="0">
    <w:p w:rsidR="00DD102D" w:rsidRDefault="00DD102D" w:rsidP="002B35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102D" w:rsidRDefault="00DD102D" w:rsidP="002B35C3">
      <w:r>
        <w:separator/>
      </w:r>
    </w:p>
  </w:footnote>
  <w:footnote w:type="continuationSeparator" w:id="0">
    <w:p w:rsidR="00DD102D" w:rsidRDefault="00DD102D" w:rsidP="002B35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35C3"/>
    <w:rsid w:val="00012C79"/>
    <w:rsid w:val="000A1865"/>
    <w:rsid w:val="000D5D94"/>
    <w:rsid w:val="001074C9"/>
    <w:rsid w:val="00204DB3"/>
    <w:rsid w:val="002B35C3"/>
    <w:rsid w:val="004365C3"/>
    <w:rsid w:val="00472723"/>
    <w:rsid w:val="005307EA"/>
    <w:rsid w:val="006976D0"/>
    <w:rsid w:val="007D37AC"/>
    <w:rsid w:val="00821BDB"/>
    <w:rsid w:val="00A26AE8"/>
    <w:rsid w:val="00B95EDD"/>
    <w:rsid w:val="00BB4480"/>
    <w:rsid w:val="00C773BD"/>
    <w:rsid w:val="00D5286B"/>
    <w:rsid w:val="00DD102D"/>
    <w:rsid w:val="00F25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7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35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35C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35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35C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B35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27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10</Pages>
  <Words>1057</Words>
  <Characters>6030</Characters>
  <Application>Microsoft Office Word</Application>
  <DocSecurity>0</DocSecurity>
  <Lines>50</Lines>
  <Paragraphs>14</Paragraphs>
  <ScaleCrop>false</ScaleCrop>
  <Company/>
  <LinksUpToDate>false</LinksUpToDate>
  <CharactersWithSpaces>7073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5</cp:revision>
  <dcterms:created xsi:type="dcterms:W3CDTF">2016-01-04T08:10:00Z</dcterms:created>
  <dcterms:modified xsi:type="dcterms:W3CDTF">2016-01-04T08:28:00Z</dcterms:modified>
</cp:coreProperties>
</file>