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350" w:type="pct"/>
        <w:jc w:val="center"/>
        <w:tblCellSpacing w:w="15" w:type="dxa"/>
        <w:tblCellMar>
          <w:top w:w="15" w:type="dxa"/>
          <w:left w:w="15" w:type="dxa"/>
          <w:bottom w:w="15" w:type="dxa"/>
          <w:right w:w="15" w:type="dxa"/>
        </w:tblCellMar>
        <w:tblLook w:val="04A0"/>
      </w:tblPr>
      <w:tblGrid>
        <w:gridCol w:w="8396"/>
      </w:tblGrid>
      <w:tr w:rsidR="00F476F6" w:rsidRPr="00F476F6" w:rsidTr="00F476F6">
        <w:trPr>
          <w:tblCellSpacing w:w="15" w:type="dxa"/>
          <w:jc w:val="center"/>
        </w:trPr>
        <w:tc>
          <w:tcPr>
            <w:tcW w:w="0" w:type="auto"/>
            <w:vAlign w:val="center"/>
            <w:hideMark/>
          </w:tcPr>
          <w:tbl>
            <w:tblPr>
              <w:tblW w:w="11520" w:type="dxa"/>
              <w:jc w:val="center"/>
              <w:tblCellSpacing w:w="0" w:type="dxa"/>
              <w:tblBorders>
                <w:left w:val="single" w:sz="6" w:space="0" w:color="FFFFFF"/>
                <w:right w:val="single" w:sz="6" w:space="0" w:color="FFFFFF"/>
              </w:tblBorders>
              <w:shd w:val="clear" w:color="auto" w:fill="FFFFFF"/>
              <w:tblCellMar>
                <w:left w:w="0" w:type="dxa"/>
                <w:right w:w="0" w:type="dxa"/>
              </w:tblCellMar>
              <w:tblLook w:val="04A0"/>
            </w:tblPr>
            <w:tblGrid>
              <w:gridCol w:w="11520"/>
            </w:tblGrid>
            <w:tr w:rsidR="00F476F6" w:rsidRPr="00F476F6">
              <w:trPr>
                <w:trHeight w:val="1185"/>
                <w:tblCellSpacing w:w="0" w:type="dxa"/>
                <w:jc w:val="center"/>
              </w:trPr>
              <w:tc>
                <w:tcPr>
                  <w:tcW w:w="0" w:type="auto"/>
                  <w:shd w:val="clear" w:color="auto" w:fill="FFFFFF"/>
                  <w:vAlign w:val="center"/>
                  <w:hideMark/>
                </w:tcPr>
                <w:p w:rsidR="00F476F6" w:rsidRPr="00F476F6" w:rsidRDefault="00F476F6" w:rsidP="00F476F6">
                  <w:pPr>
                    <w:widowControl/>
                    <w:spacing w:before="100" w:beforeAutospacing="1" w:after="240"/>
                    <w:jc w:val="center"/>
                    <w:rPr>
                      <w:rFonts w:ascii="宋体" w:eastAsia="宋体" w:hAnsi="宋体" w:cs="宋体"/>
                      <w:kern w:val="0"/>
                      <w:sz w:val="24"/>
                      <w:szCs w:val="24"/>
                    </w:rPr>
                  </w:pPr>
                </w:p>
                <w:p w:rsidR="00F476F6" w:rsidRPr="00F476F6" w:rsidRDefault="00F476F6" w:rsidP="00F476F6">
                  <w:pPr>
                    <w:widowControl/>
                    <w:adjustRightInd w:val="0"/>
                    <w:snapToGrid w:val="0"/>
                    <w:spacing w:before="100" w:beforeAutospacing="1" w:after="100" w:afterAutospacing="1" w:line="700" w:lineRule="exact"/>
                    <w:jc w:val="center"/>
                    <w:rPr>
                      <w:rFonts w:ascii="宋体" w:eastAsia="宋体" w:hAnsi="宋体" w:cs="宋体"/>
                      <w:kern w:val="0"/>
                      <w:sz w:val="24"/>
                      <w:szCs w:val="24"/>
                    </w:rPr>
                  </w:pPr>
                  <w:r w:rsidRPr="00F476F6">
                    <w:rPr>
                      <w:rFonts w:ascii="宋体" w:eastAsia="宋体" w:hAnsi="宋体" w:cs="宋体" w:hint="eastAsia"/>
                      <w:b/>
                      <w:kern w:val="0"/>
                      <w:sz w:val="44"/>
                      <w:szCs w:val="44"/>
                    </w:rPr>
                    <w:t xml:space="preserve">2014年度执业药师资格考试 </w:t>
                  </w:r>
                </w:p>
                <w:p w:rsidR="00F476F6" w:rsidRPr="00F476F6" w:rsidRDefault="00F476F6" w:rsidP="00F476F6">
                  <w:pPr>
                    <w:widowControl/>
                    <w:adjustRightInd w:val="0"/>
                    <w:snapToGrid w:val="0"/>
                    <w:spacing w:before="100" w:beforeAutospacing="1" w:after="100" w:afterAutospacing="1" w:line="700" w:lineRule="exact"/>
                    <w:jc w:val="center"/>
                    <w:rPr>
                      <w:rFonts w:ascii="宋体" w:eastAsia="宋体" w:hAnsi="宋体" w:cs="宋体"/>
                      <w:kern w:val="0"/>
                      <w:sz w:val="24"/>
                      <w:szCs w:val="24"/>
                    </w:rPr>
                  </w:pPr>
                  <w:r w:rsidRPr="00F476F6">
                    <w:rPr>
                      <w:rFonts w:ascii="宋体" w:eastAsia="宋体" w:hAnsi="宋体" w:cs="宋体" w:hint="eastAsia"/>
                      <w:b/>
                      <w:kern w:val="0"/>
                      <w:sz w:val="44"/>
                      <w:szCs w:val="44"/>
                    </w:rPr>
                    <w:t xml:space="preserve">常见问题解答 </w:t>
                  </w:r>
                </w:p>
                <w:p w:rsidR="00F476F6" w:rsidRPr="00F476F6" w:rsidRDefault="00F476F6" w:rsidP="00F476F6">
                  <w:pPr>
                    <w:widowControl/>
                    <w:adjustRightInd w:val="0"/>
                    <w:snapToGrid w:val="0"/>
                    <w:spacing w:before="100" w:beforeAutospacing="1" w:after="100" w:afterAutospacing="1" w:line="360" w:lineRule="auto"/>
                    <w:jc w:val="center"/>
                    <w:rPr>
                      <w:rFonts w:ascii="宋体" w:eastAsia="宋体" w:hAnsi="宋体" w:cs="宋体"/>
                      <w:kern w:val="0"/>
                      <w:sz w:val="24"/>
                      <w:szCs w:val="24"/>
                    </w:rPr>
                  </w:pPr>
                  <w:r w:rsidRPr="00F476F6">
                    <w:rPr>
                      <w:rFonts w:ascii="宋体" w:eastAsia="宋体" w:hAnsi="宋体" w:cs="宋体" w:hint="eastAsia"/>
                      <w:b/>
                      <w:kern w:val="0"/>
                      <w:sz w:val="36"/>
                      <w:szCs w:val="36"/>
                    </w:rPr>
                    <w:t xml:space="preserve">  </w:t>
                  </w:r>
                </w:p>
                <w:p w:rsidR="00F476F6" w:rsidRPr="00F476F6" w:rsidRDefault="00F476F6" w:rsidP="00F476F6">
                  <w:pPr>
                    <w:widowControl/>
                    <w:adjustRightInd w:val="0"/>
                    <w:snapToGrid w:val="0"/>
                    <w:spacing w:before="100" w:beforeAutospacing="1" w:after="100" w:afterAutospacing="1" w:line="580" w:lineRule="exact"/>
                    <w:jc w:val="center"/>
                    <w:rPr>
                      <w:rFonts w:ascii="宋体" w:eastAsia="宋体" w:hAnsi="宋体" w:cs="宋体"/>
                      <w:kern w:val="0"/>
                      <w:sz w:val="24"/>
                      <w:szCs w:val="24"/>
                    </w:rPr>
                  </w:pPr>
                  <w:r w:rsidRPr="00F476F6">
                    <w:rPr>
                      <w:rFonts w:ascii="宋体" w:eastAsia="宋体" w:hAnsi="宋体" w:cs="宋体" w:hint="eastAsia"/>
                      <w:b/>
                      <w:kern w:val="0"/>
                      <w:sz w:val="36"/>
                      <w:szCs w:val="36"/>
                    </w:rPr>
                    <w:t xml:space="preserve">一、报考条件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1．执业药师报考对象有何要求？ </w:t>
                  </w:r>
                </w:p>
                <w:p w:rsidR="00F476F6" w:rsidRPr="00F476F6" w:rsidRDefault="00F476F6" w:rsidP="00F476F6">
                  <w:pPr>
                    <w:widowControl/>
                    <w:adjustRightInd w:val="0"/>
                    <w:snapToGrid w:val="0"/>
                    <w:spacing w:before="100" w:beforeAutospacing="1" w:after="100" w:afterAutospacing="1" w:line="580" w:lineRule="exact"/>
                    <w:ind w:firstLine="648"/>
                    <w:jc w:val="left"/>
                    <w:rPr>
                      <w:rFonts w:ascii="宋体" w:eastAsia="宋体" w:hAnsi="宋体" w:cs="宋体"/>
                      <w:kern w:val="0"/>
                      <w:sz w:val="24"/>
                      <w:szCs w:val="24"/>
                    </w:rPr>
                  </w:pPr>
                  <w:r w:rsidRPr="00F476F6">
                    <w:rPr>
                      <w:rFonts w:ascii="仿宋_GB2312" w:eastAsia="仿宋_GB2312" w:hAnsi="宋体" w:cs="宋体" w:hint="eastAsia"/>
                      <w:kern w:val="0"/>
                      <w:sz w:val="32"/>
                      <w:szCs w:val="32"/>
                      <w:lang/>
                    </w:rPr>
                    <w:t>答：按照原人事部、国家药品监督管理局《关于印发&lt;执业药师资格制度暂行规定&gt;和&lt;执业药师资格考试实施方法&gt;的通知》（人发〔1999〕34号）,</w:t>
                  </w:r>
                  <w:r w:rsidRPr="00F476F6">
                    <w:rPr>
                      <w:rFonts w:ascii="仿宋_GB2312" w:eastAsia="仿宋_GB2312" w:hAnsi="宋体" w:cs="仿宋_GB2312" w:hint="eastAsia"/>
                      <w:kern w:val="0"/>
                      <w:sz w:val="32"/>
                      <w:szCs w:val="32"/>
                      <w:lang w:val="zh-CN"/>
                    </w:rPr>
                    <w:t>报考对象</w:t>
                  </w:r>
                  <w:r w:rsidRPr="00F476F6">
                    <w:rPr>
                      <w:rFonts w:ascii="仿宋_GB2312" w:eastAsia="仿宋_GB2312" w:hAnsi="宋体" w:cs="宋体" w:hint="eastAsia"/>
                      <w:kern w:val="0"/>
                      <w:sz w:val="32"/>
                      <w:szCs w:val="32"/>
                      <w:lang/>
                    </w:rPr>
                    <w:t>指在</w:t>
                  </w:r>
                  <w:r w:rsidRPr="00F476F6">
                    <w:rPr>
                      <w:rFonts w:ascii="仿宋_GB2312" w:eastAsia="仿宋_GB2312" w:hAnsi="宋体" w:cs="宋体" w:hint="eastAsia"/>
                      <w:kern w:val="0"/>
                      <w:sz w:val="32"/>
                      <w:szCs w:val="32"/>
                    </w:rPr>
                    <w:t>涉</w:t>
                  </w:r>
                  <w:r w:rsidRPr="00F476F6">
                    <w:rPr>
                      <w:rFonts w:ascii="仿宋_GB2312" w:eastAsia="仿宋_GB2312" w:hAnsi="宋体" w:cs="宋体" w:hint="eastAsia"/>
                      <w:kern w:val="0"/>
                      <w:sz w:val="32"/>
                      <w:szCs w:val="32"/>
                      <w:lang/>
                    </w:rPr>
                    <w:t>药单位从事药品生产、使用和销售</w:t>
                  </w:r>
                  <w:r w:rsidRPr="00F476F6">
                    <w:rPr>
                      <w:rFonts w:ascii="仿宋_GB2312" w:eastAsia="仿宋_GB2312" w:hAnsi="宋体" w:cs="宋体" w:hint="eastAsia"/>
                      <w:kern w:val="0"/>
                      <w:sz w:val="32"/>
                      <w:szCs w:val="32"/>
                    </w:rPr>
                    <w:t>工作的</w:t>
                  </w:r>
                  <w:r w:rsidRPr="00F476F6">
                    <w:rPr>
                      <w:rFonts w:ascii="仿宋_GB2312" w:eastAsia="仿宋_GB2312" w:hAnsi="宋体" w:cs="宋体" w:hint="eastAsia"/>
                      <w:kern w:val="0"/>
                      <w:sz w:val="32"/>
                      <w:szCs w:val="32"/>
                      <w:lang/>
                    </w:rPr>
                    <w:t>药学或中药学专业的人员</w:t>
                  </w:r>
                  <w:r w:rsidRPr="00F476F6">
                    <w:rPr>
                      <w:rFonts w:ascii="仿宋_GB2312" w:eastAsia="仿宋_GB2312" w:hAnsi="宋体" w:cs="仿宋_GB2312" w:hint="eastAsia"/>
                      <w:kern w:val="0"/>
                      <w:sz w:val="32"/>
                      <w:szCs w:val="32"/>
                      <w:lang w:val="zh-CN"/>
                    </w:rPr>
                    <w:t>，</w:t>
                  </w:r>
                  <w:r w:rsidRPr="00F476F6">
                    <w:rPr>
                      <w:rFonts w:ascii="仿宋_GB2312" w:eastAsia="仿宋_GB2312" w:hAnsi="宋体" w:cs="宋体" w:hint="eastAsia"/>
                      <w:spacing w:val="2"/>
                      <w:kern w:val="0"/>
                      <w:sz w:val="32"/>
                      <w:szCs w:val="32"/>
                      <w:lang/>
                    </w:rPr>
                    <w:t xml:space="preserve">以下几种人员不得报考：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（1）不从事</w:t>
                  </w:r>
                  <w:r w:rsidRPr="00F476F6">
                    <w:rPr>
                      <w:rFonts w:ascii="仿宋_GB2312" w:eastAsia="仿宋_GB2312" w:hAnsi="宋体" w:cs="宋体" w:hint="eastAsia"/>
                      <w:kern w:val="0"/>
                      <w:sz w:val="32"/>
                      <w:szCs w:val="32"/>
                    </w:rPr>
                    <w:t>药学或中药学专业</w:t>
                  </w:r>
                  <w:r w:rsidRPr="00F476F6">
                    <w:rPr>
                      <w:rFonts w:ascii="仿宋_GB2312" w:eastAsia="仿宋_GB2312" w:hAnsi="宋体" w:cs="宋体" w:hint="eastAsia"/>
                      <w:spacing w:val="2"/>
                      <w:kern w:val="0"/>
                      <w:sz w:val="32"/>
                      <w:szCs w:val="32"/>
                    </w:rPr>
                    <w:t xml:space="preserve">工作的；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 xml:space="preserve">（2）专业工作年限不够的；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 xml:space="preserve">（3）在校在读无工作经历的；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（4）</w:t>
                  </w:r>
                  <w:r w:rsidRPr="00F476F6">
                    <w:rPr>
                      <w:rFonts w:ascii="仿宋_GB2312" w:eastAsia="仿宋_GB2312" w:hAnsi="宋体" w:cs="宋体" w:hint="eastAsia"/>
                      <w:kern w:val="0"/>
                      <w:sz w:val="32"/>
                      <w:szCs w:val="32"/>
                    </w:rPr>
                    <w:t xml:space="preserve">提供虚假证明材料的；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 xml:space="preserve">（5）不符合报名条件的。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2.外籍人员能否报考？ </w:t>
                  </w:r>
                </w:p>
                <w:p w:rsidR="00F476F6" w:rsidRPr="00F476F6" w:rsidRDefault="00F476F6" w:rsidP="00F476F6">
                  <w:pPr>
                    <w:widowControl/>
                    <w:snapToGrid w:val="0"/>
                    <w:spacing w:before="100" w:beforeAutospacing="1" w:after="100" w:afterAutospacing="1" w:line="580" w:lineRule="exact"/>
                    <w:ind w:firstLineChars="200" w:firstLine="648"/>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lastRenderedPageBreak/>
                    <w:t>答：</w:t>
                  </w:r>
                  <w:r w:rsidRPr="00F476F6">
                    <w:rPr>
                      <w:rFonts w:ascii="仿宋_GB2312" w:eastAsia="仿宋_GB2312" w:hAnsi="宋体" w:cs="宋体" w:hint="eastAsia"/>
                      <w:kern w:val="0"/>
                      <w:sz w:val="32"/>
                      <w:szCs w:val="32"/>
                    </w:rPr>
                    <w:t>获准在我国境内就业的其他国籍的人员,</w:t>
                  </w:r>
                  <w:r w:rsidRPr="00F476F6">
                    <w:rPr>
                      <w:rFonts w:ascii="仿宋_GB2312" w:eastAsia="仿宋_GB2312" w:hAnsi="宋体" w:cs="宋体" w:hint="eastAsia"/>
                      <w:spacing w:val="2"/>
                      <w:kern w:val="0"/>
                      <w:sz w:val="32"/>
                      <w:szCs w:val="32"/>
                    </w:rPr>
                    <w:t xml:space="preserve">符合考试报名条件,均可报考。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3.不在境内就业的港、澳、台专业人员能否报考？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按照原人事部《关于做好香港、澳门居民参加内地统一举行的专业技术人员资格考试有关问题的通知》（国人部发〔2005〕9号）和原人事部、国务院台湾事务办公室《关于向台湾居民开放部分专业技术人员资格考试有关问题的通知》（国人部发〔2007〕78号）规定，</w:t>
                  </w:r>
                  <w:r w:rsidRPr="00F476F6">
                    <w:rPr>
                      <w:rFonts w:ascii="仿宋_GB2312" w:eastAsia="仿宋_GB2312" w:hAnsi="宋体" w:cs="宋体" w:hint="eastAsia"/>
                      <w:spacing w:val="2"/>
                      <w:kern w:val="0"/>
                      <w:sz w:val="32"/>
                      <w:szCs w:val="32"/>
                    </w:rPr>
                    <w:t xml:space="preserve">凡符合执业药师资格考试相应规定的香港、澳门、台湾居民，按照规定的程序和要求，可报名参加考试。 </w:t>
                  </w:r>
                </w:p>
                <w:p w:rsidR="00F476F6" w:rsidRPr="00F476F6" w:rsidRDefault="00F476F6" w:rsidP="00F476F6">
                  <w:pPr>
                    <w:widowControl/>
                    <w:autoSpaceDE w:val="0"/>
                    <w:autoSpaceDN w:val="0"/>
                    <w:adjustRightInd w:val="0"/>
                    <w:spacing w:before="100" w:beforeAutospacing="1" w:after="100" w:afterAutospacing="1" w:line="580" w:lineRule="exact"/>
                    <w:ind w:firstLine="705"/>
                    <w:jc w:val="left"/>
                    <w:rPr>
                      <w:rFonts w:ascii="宋体" w:eastAsia="宋体" w:hAnsi="宋体" w:cs="宋体"/>
                      <w:kern w:val="0"/>
                      <w:sz w:val="24"/>
                      <w:szCs w:val="24"/>
                    </w:rPr>
                  </w:pPr>
                  <w:r w:rsidRPr="00F476F6">
                    <w:rPr>
                      <w:rFonts w:ascii="仿宋_GB2312" w:eastAsia="仿宋_GB2312" w:hAnsi="宋体" w:cs="宋体" w:hint="eastAsia"/>
                      <w:spacing w:val="2"/>
                      <w:kern w:val="0"/>
                      <w:sz w:val="32"/>
                      <w:szCs w:val="32"/>
                    </w:rPr>
                    <w:t xml:space="preserve">按照上述规定，不在境内就业的香港、澳门、台湾居民，凡符合执业药师考试报考条件规定，也可参加考试。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4．所学专业哪些可以报考？</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答：取得药学、中药学、医学、生物学和化学类专业学历，符合报考条件的人员均可报考。以上专业目录按照1993、1998或2012年版的国家教育部制订的专业目录中的学科门类或一级学科界定。</w:t>
                  </w:r>
                  <w:r w:rsidRPr="00F476F6">
                    <w:rPr>
                      <w:rFonts w:ascii="仿宋_GB2312" w:eastAsia="仿宋_GB2312" w:hAnsi="宋体" w:cs="宋体" w:hint="eastAsia"/>
                      <w:kern w:val="0"/>
                      <w:sz w:val="32"/>
                      <w:szCs w:val="32"/>
                    </w:rPr>
                    <w:br/>
                  </w:r>
                  <w:r w:rsidRPr="00F476F6">
                    <w:rPr>
                      <w:rFonts w:ascii="黑体" w:eastAsia="黑体" w:hAnsi="宋体" w:cs="宋体" w:hint="eastAsia"/>
                      <w:kern w:val="0"/>
                      <w:sz w:val="32"/>
                      <w:szCs w:val="32"/>
                    </w:rPr>
                    <w:t xml:space="preserve">5.报考条件中“药学、中药学或相关专业第二学士学位”怎么理解？ </w:t>
                  </w:r>
                </w:p>
                <w:p w:rsidR="00F476F6" w:rsidRPr="00F476F6" w:rsidRDefault="00F476F6" w:rsidP="00F476F6">
                  <w:pPr>
                    <w:widowControl/>
                    <w:adjustRightInd w:val="0"/>
                    <w:spacing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答：两个学位的专业都要求是药学、中药学或相关专业。</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6．免考部分科目报考条件中“高级专业技术职务”如何理解？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w:t>
                  </w:r>
                  <w:r w:rsidRPr="00F476F6">
                    <w:rPr>
                      <w:rFonts w:ascii="仿宋_GB2312" w:eastAsia="仿宋_GB2312" w:hAnsi="黑体" w:cs="宋体" w:hint="eastAsia"/>
                      <w:kern w:val="0"/>
                      <w:sz w:val="32"/>
                      <w:szCs w:val="32"/>
                    </w:rPr>
                    <w:t>高级专业技术职务是指药学、中药学、医学、生物学和化学类专业的高级专业技术职务。</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color w:val="000000"/>
                      <w:kern w:val="0"/>
                      <w:sz w:val="32"/>
                      <w:szCs w:val="32"/>
                    </w:rPr>
                    <w:t>7</w:t>
                  </w:r>
                  <w:r w:rsidRPr="00F476F6">
                    <w:rPr>
                      <w:rFonts w:ascii="黑体" w:eastAsia="黑体" w:hAnsi="宋体" w:cs="宋体" w:hint="eastAsia"/>
                      <w:kern w:val="0"/>
                      <w:sz w:val="32"/>
                      <w:szCs w:val="32"/>
                    </w:rPr>
                    <w:t xml:space="preserve">．部队学历能否报考？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lastRenderedPageBreak/>
                    <w:t>答：按照原国家教委、总参谋部、总政治部《关于中国人民解放军院校学历证书实行统一制作和管理的通知》（教学</w:t>
                  </w:r>
                  <w:r w:rsidRPr="00F476F6">
                    <w:rPr>
                      <w:rFonts w:ascii="仿宋_GB2312" w:eastAsia="仿宋_GB2312" w:hAnsi="宋体" w:cs="宋体" w:hint="eastAsia"/>
                      <w:spacing w:val="2"/>
                      <w:kern w:val="0"/>
                      <w:sz w:val="32"/>
                      <w:szCs w:val="32"/>
                    </w:rPr>
                    <w:t>〔1995〕</w:t>
                  </w:r>
                  <w:r w:rsidRPr="00F476F6">
                    <w:rPr>
                      <w:rFonts w:ascii="仿宋_GB2312" w:eastAsia="仿宋_GB2312" w:hAnsi="宋体" w:cs="宋体" w:hint="eastAsia"/>
                      <w:kern w:val="0"/>
                      <w:sz w:val="32"/>
                      <w:szCs w:val="32"/>
                    </w:rPr>
                    <w:t>2号）规定，自1995年起，凡符合总参谋部、总政治部《中国人民解放军院校学历证书管理暂行规定》</w:t>
                  </w:r>
                  <w:r w:rsidRPr="00F476F6">
                    <w:rPr>
                      <w:rFonts w:ascii="仿宋_GB2312" w:eastAsia="仿宋_GB2312" w:hAnsi="宋体" w:cs="宋体" w:hint="eastAsia"/>
                      <w:spacing w:val="2"/>
                      <w:kern w:val="0"/>
                      <w:sz w:val="32"/>
                      <w:szCs w:val="32"/>
                    </w:rPr>
                    <w:t>〔1995〕</w:t>
                  </w:r>
                  <w:r w:rsidRPr="00F476F6">
                    <w:rPr>
                      <w:rFonts w:ascii="仿宋_GB2312" w:eastAsia="仿宋_GB2312" w:hAnsi="宋体" w:cs="宋体" w:hint="eastAsia"/>
                      <w:kern w:val="0"/>
                      <w:sz w:val="32"/>
                      <w:szCs w:val="32"/>
                    </w:rPr>
                    <w:t xml:space="preserve">参训字034号）所颁发的学历证书，国家和军队予以承认。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8．何为属地报名原则？“省直”包括哪些单位？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 按照考试规定，报名按照就近原则，在所在的省直或市考区报名。各市市属单位人员请按属地原则，网上报名时选择所在市报名点进行报考。广州市属单位考生选择 “广州市”报名点进行报考。属于省直或省属单位（单位名称冠“广东省”或在省或国家工商行政管理局注册企业）、中央驻穗单位、驻穗部队单位人员，网上报名 时应选择“省直”报名点进行报考。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9．部分科目通过的外省考生转到广东省内参加执业药师资格考试是否需要办理转考手续？ </w:t>
                  </w:r>
                </w:p>
                <w:p w:rsidR="00F476F6" w:rsidRPr="00F476F6" w:rsidRDefault="00F476F6" w:rsidP="00F476F6">
                  <w:pPr>
                    <w:widowControl/>
                    <w:tabs>
                      <w:tab w:val="left" w:pos="900"/>
                    </w:tabs>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lang/>
                    </w:rPr>
                    <w:t>答：今年因继续使用省级统一网报系统报名，需要把原考试档案转到我省，成绩才能合并。1．考生向原省级考试机构提出异地转考申请，申请材料含：</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szCs w:val="32"/>
                      <w:lang/>
                    </w:rPr>
                    <w:t>①</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szCs w:val="32"/>
                      <w:lang/>
                    </w:rPr>
                    <w:t>个人申请报告1份（含有本人姓名，身份证号，考试名称，转入地所属省市名称，联系电话）；</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szCs w:val="32"/>
                      <w:lang/>
                    </w:rPr>
                    <w:t>②</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szCs w:val="32"/>
                      <w:lang/>
                    </w:rPr>
                    <w:t>身份证复印件1份。2．考生持《报考人员异地转考证明》到广东省人事考试局办理转考手续。</w:t>
                  </w:r>
                  <w:r w:rsidRPr="00F476F6">
                    <w:rPr>
                      <w:rFonts w:ascii="仿宋_GB2312" w:eastAsia="仿宋_GB2312" w:hAnsi="宋体" w:cs="宋体" w:hint="eastAsia"/>
                      <w:spacing w:val="6"/>
                      <w:kern w:val="0"/>
                      <w:sz w:val="32"/>
                      <w:szCs w:val="32"/>
                      <w:lang/>
                    </w:rPr>
                    <w:t xml:space="preserve"> </w:t>
                  </w:r>
                </w:p>
                <w:p w:rsidR="00F476F6" w:rsidRPr="00F476F6" w:rsidRDefault="00F476F6" w:rsidP="00F476F6">
                  <w:pPr>
                    <w:widowControl/>
                    <w:snapToGrid w:val="0"/>
                    <w:spacing w:before="100" w:beforeAutospacing="1" w:after="100" w:afterAutospacing="1" w:line="580" w:lineRule="exact"/>
                    <w:ind w:firstLineChars="250" w:firstLine="80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10．不诚信报考的后果会怎样？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答：报考不诚信的表现主要包括学历造假、资历造假、工作年限不实、所学专业不符、单位印章造假等情况。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lastRenderedPageBreak/>
                    <w:t xml:space="preserve">对提供虚假证明材料的，一经发现，取消报考资格和成绩；已取得证书的，将按照人社部12号令的规定，当次全部科目考试成绩无效，并取消已取得专业技术资格，收回资格证书，2年内不得参加各类专业技术人员资格考试，3年内不得参加执业药师资格考试。 </w:t>
                  </w:r>
                </w:p>
                <w:p w:rsidR="00F476F6" w:rsidRPr="00F476F6" w:rsidRDefault="00F476F6" w:rsidP="00F476F6">
                  <w:pPr>
                    <w:widowControl/>
                    <w:adjustRightInd w:val="0"/>
                    <w:snapToGrid w:val="0"/>
                    <w:spacing w:before="100" w:beforeAutospacing="1" w:after="100" w:afterAutospacing="1" w:line="580" w:lineRule="exact"/>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jc w:val="center"/>
                    <w:rPr>
                      <w:rFonts w:ascii="宋体" w:eastAsia="宋体" w:hAnsi="宋体" w:cs="宋体"/>
                      <w:kern w:val="0"/>
                      <w:sz w:val="24"/>
                      <w:szCs w:val="24"/>
                    </w:rPr>
                  </w:pPr>
                  <w:r w:rsidRPr="00F476F6">
                    <w:rPr>
                      <w:rFonts w:ascii="宋体" w:eastAsia="宋体" w:hAnsi="宋体" w:cs="宋体" w:hint="eastAsia"/>
                      <w:b/>
                      <w:kern w:val="0"/>
                      <w:sz w:val="36"/>
                      <w:szCs w:val="36"/>
                    </w:rPr>
                    <w:t xml:space="preserve">二、报考程序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11．我省考试报名的网址和时间？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w:t>
                  </w:r>
                  <w:r w:rsidRPr="00F476F6">
                    <w:rPr>
                      <w:rFonts w:ascii="仿宋_GB2312" w:eastAsia="仿宋_GB2312" w:hAnsi="Courier New" w:cs="Courier New" w:hint="eastAsia"/>
                      <w:color w:val="000000"/>
                      <w:kern w:val="0"/>
                      <w:sz w:val="32"/>
                      <w:szCs w:val="32"/>
                    </w:rPr>
                    <w:t>本次考试实行全省统一网上报名、</w:t>
                  </w:r>
                  <w:r w:rsidRPr="00F476F6">
                    <w:rPr>
                      <w:rFonts w:ascii="仿宋_GB2312" w:eastAsia="仿宋_GB2312" w:hAnsi="宋体" w:cs="宋体" w:hint="eastAsia"/>
                      <w:kern w:val="0"/>
                      <w:sz w:val="32"/>
                      <w:szCs w:val="32"/>
                    </w:rPr>
                    <w:t>网上缴费和考后审核，</w:t>
                  </w:r>
                  <w:r w:rsidRPr="00F476F6">
                    <w:rPr>
                      <w:rFonts w:ascii="仿宋_GB2312" w:eastAsia="仿宋_GB2312" w:hAnsi="Courier New" w:cs="Courier New" w:hint="eastAsia"/>
                      <w:color w:val="000000"/>
                      <w:kern w:val="0"/>
                      <w:sz w:val="32"/>
                      <w:szCs w:val="32"/>
                    </w:rPr>
                    <w:t>考生</w:t>
                  </w:r>
                  <w:r w:rsidRPr="00F476F6">
                    <w:rPr>
                      <w:rFonts w:ascii="仿宋_GB2312" w:eastAsia="仿宋_GB2312" w:hAnsi="宋体" w:cs="宋体" w:hint="eastAsia"/>
                      <w:kern w:val="0"/>
                      <w:sz w:val="32"/>
                      <w:szCs w:val="32"/>
                    </w:rPr>
                    <w:t>自行登陆“广东省人事考试局专业技术资格考试网”（www.gdkszx.com.cn）进入我省执业药师资格考试</w:t>
                  </w:r>
                  <w:r w:rsidRPr="00F476F6">
                    <w:rPr>
                      <w:rFonts w:ascii="仿宋_GB2312" w:eastAsia="仿宋_GB2312" w:hAnsi="宋体" w:cs="宋体" w:hint="eastAsia"/>
                      <w:color w:val="000000"/>
                      <w:spacing w:val="2"/>
                      <w:kern w:val="0"/>
                      <w:sz w:val="32"/>
                      <w:szCs w:val="32"/>
                    </w:rPr>
                    <w:t>网上报名系统报名（深圳市属单位考生请登陆深圳市考试院网站进行报名）</w:t>
                  </w:r>
                  <w:r w:rsidRPr="00F476F6">
                    <w:rPr>
                      <w:rFonts w:ascii="仿宋_GB2312" w:eastAsia="仿宋_GB2312" w:hAnsi="宋体" w:cs="宋体" w:hint="eastAsia"/>
                      <w:kern w:val="0"/>
                      <w:sz w:val="32"/>
                      <w:szCs w:val="32"/>
                    </w:rPr>
                    <w:t xml:space="preserve">。网上信息填报和网上缴费时间： 2014年7月11日 9:00- 7月31日 17:00，逾期不再接受报名和网上支付。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12．考前是否要到现场交表审核、现场交费？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答：不用。考前只需要按照网站提示，自行对照报考条件，如实填报个人信息，按程序进行网上报名、网上支付、准考证打印即可参加考试。考后全科成绩合格者按照“广东省人事考试局（</w:t>
                  </w:r>
                  <w:hyperlink r:id="rId6" w:history="1">
                    <w:r w:rsidRPr="00F476F6">
                      <w:rPr>
                        <w:rFonts w:ascii="仿宋_GB2312" w:eastAsia="仿宋_GB2312" w:hAnsi="宋体" w:cs="宋体" w:hint="eastAsia"/>
                        <w:kern w:val="0"/>
                        <w:sz w:val="32"/>
                      </w:rPr>
                      <w:t>www.gdkszx.com.cn</w:t>
                    </w:r>
                  </w:hyperlink>
                  <w:r w:rsidRPr="00F476F6">
                    <w:rPr>
                      <w:rFonts w:ascii="仿宋_GB2312" w:eastAsia="仿宋_GB2312" w:hAnsi="宋体" w:cs="宋体" w:hint="eastAsia"/>
                      <w:kern w:val="0"/>
                      <w:sz w:val="32"/>
                      <w:szCs w:val="32"/>
                    </w:rPr>
                    <w:t xml:space="preserve">）网站通知要求到现场交表审核。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13．如何正确选择报考级别？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w:t>
                  </w:r>
                  <w:r w:rsidRPr="00F476F6">
                    <w:rPr>
                      <w:rFonts w:ascii="仿宋_GB2312" w:eastAsia="仿宋_GB2312" w:hAnsi="宋体" w:cs="仿宋_GB2312" w:hint="eastAsia"/>
                      <w:kern w:val="0"/>
                      <w:sz w:val="32"/>
                      <w:szCs w:val="32"/>
                      <w:lang w:val="zh-CN"/>
                    </w:rPr>
                    <w:t>执业药师资格考试</w:t>
                  </w:r>
                  <w:r w:rsidRPr="00F476F6">
                    <w:rPr>
                      <w:rFonts w:ascii="仿宋_GB2312" w:eastAsia="仿宋_GB2312" w:hAnsi="宋体" w:cs="宋体" w:hint="eastAsia"/>
                      <w:kern w:val="0"/>
                      <w:sz w:val="32"/>
                      <w:szCs w:val="32"/>
                    </w:rPr>
                    <w:t xml:space="preserve">有2个报考级别：“考全科”、“免2科”。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b/>
                      <w:kern w:val="0"/>
                      <w:sz w:val="32"/>
                      <w:szCs w:val="32"/>
                    </w:rPr>
                    <w:t>大部分考生应选择“考全科”</w:t>
                  </w:r>
                  <w:r w:rsidRPr="00F476F6">
                    <w:rPr>
                      <w:rFonts w:ascii="仿宋_GB2312" w:eastAsia="仿宋_GB2312" w:hAnsi="宋体" w:cs="宋体" w:hint="eastAsia"/>
                      <w:kern w:val="0"/>
                      <w:sz w:val="32"/>
                      <w:szCs w:val="32"/>
                    </w:rPr>
                    <w:t>，成绩滚动周期为2年，即当年考试成绩和上一</w:t>
                  </w:r>
                  <w:r w:rsidRPr="00F476F6">
                    <w:rPr>
                      <w:rFonts w:ascii="仿宋_GB2312" w:eastAsia="仿宋_GB2312" w:hAnsi="宋体" w:cs="宋体" w:hint="eastAsia"/>
                      <w:kern w:val="0"/>
                      <w:sz w:val="32"/>
                      <w:szCs w:val="32"/>
                    </w:rPr>
                    <w:lastRenderedPageBreak/>
                    <w:t xml:space="preserve">年考试成绩将自动进行合并，全部4科均合格即为成绩全科合格。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符合以下条件的考生应选择“免2科”的报名通道：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按照国家有关规定评聘为高级专业技术职务，并具备下列条件之一者，可免试药学（或中药学）专业知识（一）、药学（或中药学）专业知识（二）两个科目，只参加药事管理与法规、药学(中药学)综合知识与技能两个科目的考试：</w:t>
                  </w:r>
                  <w:r w:rsidRPr="00F476F6">
                    <w:rPr>
                      <w:rFonts w:ascii="仿宋_GB2312" w:eastAsia="仿宋_GB2312" w:hAnsi="宋体" w:cs="宋体" w:hint="eastAsia"/>
                      <w:kern w:val="0"/>
                      <w:sz w:val="32"/>
                      <w:szCs w:val="32"/>
                    </w:rPr>
                    <w:br/>
                    <w:t xml:space="preserve">　　1.中药学徒、药学或中药学专业中专毕业，连续从事药学或中药学专业工作满20年。</w:t>
                  </w:r>
                  <w:r w:rsidRPr="00F476F6">
                    <w:rPr>
                      <w:rFonts w:ascii="仿宋_GB2312" w:eastAsia="仿宋_GB2312" w:hAnsi="宋体" w:cs="宋体" w:hint="eastAsia"/>
                      <w:kern w:val="0"/>
                      <w:sz w:val="32"/>
                      <w:szCs w:val="32"/>
                    </w:rPr>
                    <w:br/>
                    <w:t xml:space="preserve">　　2.取得药学、中药学专业或相关专业大专以上学历，连续从事药学或中药学专业工作满15年。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仿宋_GB2312" w:hint="eastAsia"/>
                      <w:kern w:val="0"/>
                      <w:sz w:val="32"/>
                      <w:szCs w:val="32"/>
                      <w:lang w:val="zh-CN"/>
                    </w:rPr>
                    <w:t>参加2个科目（级别为免2科）考试的人员必须在1个考试年度内通过应试科目，且资格审核通过后，方可取得资格证书。</w:t>
                  </w:r>
                  <w:r w:rsidRPr="00F476F6">
                    <w:rPr>
                      <w:rFonts w:ascii="仿宋_GB2312" w:eastAsia="仿宋_GB2312" w:hAnsi="宋体" w:cs="仿宋_GB2312" w:hint="eastAsia"/>
                      <w:color w:val="0070C0"/>
                      <w:kern w:val="0"/>
                      <w:sz w:val="32"/>
                      <w:szCs w:val="32"/>
                      <w:lang w:val="zh-CN"/>
                    </w:rPr>
                    <w:t xml:space="preserve"> </w:t>
                  </w:r>
                </w:p>
                <w:p w:rsidR="00F476F6" w:rsidRPr="00F476F6" w:rsidRDefault="00F476F6" w:rsidP="00F476F6">
                  <w:pPr>
                    <w:widowControl/>
                    <w:autoSpaceDE w:val="0"/>
                    <w:autoSpaceDN w:val="0"/>
                    <w:adjustRightInd w:val="0"/>
                    <w:snapToGrid w:val="0"/>
                    <w:spacing w:before="100" w:beforeAutospacing="1" w:after="100" w:afterAutospacing="1" w:line="580" w:lineRule="exact"/>
                    <w:ind w:firstLine="640"/>
                    <w:jc w:val="left"/>
                    <w:rPr>
                      <w:rFonts w:ascii="宋体" w:eastAsia="宋体" w:hAnsi="宋体" w:cs="宋体"/>
                      <w:kern w:val="0"/>
                      <w:sz w:val="24"/>
                      <w:szCs w:val="24"/>
                    </w:rPr>
                  </w:pPr>
                  <w:r w:rsidRPr="00F476F6">
                    <w:rPr>
                      <w:rFonts w:ascii="仿宋_GB2312" w:eastAsia="仿宋_GB2312" w:hAnsi="宋体" w:cs="宋体" w:hint="eastAsia"/>
                      <w:b/>
                      <w:kern w:val="0"/>
                      <w:sz w:val="32"/>
                      <w:szCs w:val="32"/>
                    </w:rPr>
                    <w:t>如错选报考级别，</w:t>
                  </w:r>
                  <w:r w:rsidRPr="00F476F6">
                    <w:rPr>
                      <w:rFonts w:ascii="仿宋_GB2312" w:eastAsia="仿宋_GB2312" w:hAnsi="宋体" w:cs="仿宋_GB2312" w:hint="eastAsia"/>
                      <w:b/>
                      <w:color w:val="000000"/>
                      <w:kern w:val="0"/>
                      <w:sz w:val="32"/>
                      <w:szCs w:val="32"/>
                      <w:lang w:val="zh-CN"/>
                    </w:rPr>
                    <w:t>会</w:t>
                  </w:r>
                  <w:r w:rsidRPr="00F476F6">
                    <w:rPr>
                      <w:rFonts w:ascii="仿宋_GB2312" w:eastAsia="仿宋_GB2312" w:hAnsi="宋体" w:cs="宋体" w:hint="eastAsia"/>
                      <w:b/>
                      <w:kern w:val="0"/>
                      <w:sz w:val="32"/>
                      <w:szCs w:val="32"/>
                    </w:rPr>
                    <w:t xml:space="preserve">造成考后无法合并成绩，成绩无效。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14．港澳身份证网上如何填报？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为防止考生输错自己的身份证号，网上报名系统软件会对身份证号自动进行判别是否为15个字符或18个字符（内地身份证号码都是15位或18位）。因国外和港澳台的身份证号长度与内地不一致，所以当考生保存时系统会提示：</w:t>
                  </w:r>
                  <w:r w:rsidRPr="00F476F6">
                    <w:rPr>
                      <w:rFonts w:ascii="黑体" w:eastAsia="黑体" w:hAnsi="宋体" w:cs="宋体" w:hint="eastAsia"/>
                      <w:kern w:val="0"/>
                      <w:sz w:val="32"/>
                      <w:szCs w:val="32"/>
                    </w:rPr>
                    <w:t xml:space="preserve"> </w:t>
                  </w:r>
                </w:p>
                <w:p w:rsidR="00F476F6" w:rsidRPr="00F476F6" w:rsidRDefault="00F476F6" w:rsidP="00F476F6">
                  <w:pPr>
                    <w:widowControl/>
                    <w:spacing w:before="100" w:beforeAutospacing="1" w:after="100" w:afterAutospacing="1" w:line="276" w:lineRule="auto"/>
                    <w:jc w:val="left"/>
                    <w:rPr>
                      <w:rFonts w:ascii="宋体" w:eastAsia="宋体" w:hAnsi="宋体" w:cs="宋体"/>
                      <w:kern w:val="0"/>
                      <w:sz w:val="24"/>
                      <w:szCs w:val="24"/>
                    </w:rPr>
                  </w:pPr>
                  <w:r w:rsidRPr="00F476F6">
                    <w:rPr>
                      <w:rFonts w:ascii="宋体" w:eastAsia="宋体" w:hAnsi="宋体" w:cs="宋体"/>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85.5pt;height:90.75pt"/>
                    </w:pic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lastRenderedPageBreak/>
                    <w:t xml:space="preserve">这时只要选择“取消”就可以保存。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15．现役军人网上如何填报？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答：现役军人除有军官证外，也有身份证号码，请使用身份证号报名参加考试。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16．为什么网上报名提交信息时提示“报名重复”？</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这种情况出现是因为考生已经在网上报名系统里填报过考试信息，当再次提交报考信息时系统就会检测到重复身份证号，并提示身份证号重复无法保存，在这种情况下考生应从查询修改入口登陆系统修改原来的报名信息。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17．忘记打印报名表，如何处理？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答：根据国家和省的规定，报名结束后系统不再支持打印。对未及时打印《报名表》者，后果自负。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18．过了缴费截止时间，能否补交考试费？ </w:t>
                  </w:r>
                </w:p>
                <w:p w:rsidR="00F476F6" w:rsidRPr="00F476F6" w:rsidRDefault="00F476F6" w:rsidP="00F476F6">
                  <w:pPr>
                    <w:widowControl/>
                    <w:snapToGrid w:val="0"/>
                    <w:spacing w:before="100" w:beforeAutospacing="1" w:after="100" w:afterAutospacing="1" w:line="580" w:lineRule="exact"/>
                    <w:ind w:firstLineChars="199" w:firstLine="637"/>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答：因系统设定了截止时间，超过缴费截止时间，考生无法再进行报名费补交。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19.报名后，有违纪违规行为被禁考，报名费可否退还？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答:考生报名执业药师考试后，因参加其它专业资格 考试违纪违规，被处予禁考的处理，其所报名的执业药师考试时间刚好处于禁考期内，考生将不能参加执业药师考试。因考生缴交的报名费已按财政规定实时上交国 库，且报名结束后已经预订试卷，报名费将无法退还，考生也不能参加考试，将按缺考处理。 </w:t>
                  </w:r>
                </w:p>
                <w:p w:rsidR="00F476F6" w:rsidRPr="00F476F6" w:rsidRDefault="00F476F6" w:rsidP="00F476F6">
                  <w:pPr>
                    <w:widowControl/>
                    <w:snapToGrid w:val="0"/>
                    <w:spacing w:before="100" w:beforeAutospacing="1" w:after="100" w:afterAutospacing="1" w:line="580" w:lineRule="exact"/>
                    <w:ind w:leftChars="304" w:left="638"/>
                    <w:jc w:val="left"/>
                    <w:rPr>
                      <w:rFonts w:ascii="宋体" w:eastAsia="宋体" w:hAnsi="宋体" w:cs="宋体"/>
                      <w:kern w:val="0"/>
                      <w:sz w:val="24"/>
                      <w:szCs w:val="24"/>
                    </w:rPr>
                  </w:pPr>
                  <w:r w:rsidRPr="00F476F6">
                    <w:rPr>
                      <w:rFonts w:ascii="黑体" w:eastAsia="黑体" w:hAnsi="宋体" w:cs="宋体" w:hint="eastAsia"/>
                      <w:kern w:val="0"/>
                      <w:sz w:val="32"/>
                      <w:szCs w:val="32"/>
                    </w:rPr>
                    <w:t>20．如何开具缴费发票？</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lastRenderedPageBreak/>
                    <w:t>答：</w:t>
                  </w:r>
                  <w:r w:rsidRPr="00F476F6">
                    <w:rPr>
                      <w:rFonts w:ascii="Times New Roman" w:eastAsia="仿宋_GB2312" w:hAnsi="宋体" w:cs="宋体" w:hint="eastAsia"/>
                      <w:kern w:val="0"/>
                      <w:sz w:val="32"/>
                      <w:szCs w:val="32"/>
                    </w:rPr>
                    <w:t>考生如确实需要开具非税收入票据，请在考试报名缴费结束后三个工作日内（具体以网上支付注意事项为准）到省人事考试局受理大厅递交开票申请及网上成功缴费的缴款证明</w:t>
                  </w:r>
                  <w:r w:rsidRPr="00F476F6">
                    <w:rPr>
                      <w:rFonts w:ascii="宋体" w:eastAsia="仿宋_GB2312" w:hAnsi="宋体" w:cs="宋体"/>
                      <w:kern w:val="0"/>
                      <w:sz w:val="32"/>
                      <w:szCs w:val="32"/>
                    </w:rPr>
                    <w:t>(</w:t>
                  </w:r>
                  <w:r w:rsidRPr="00F476F6">
                    <w:rPr>
                      <w:rFonts w:ascii="Times New Roman" w:eastAsia="仿宋_GB2312" w:hAnsi="宋体" w:cs="宋体" w:hint="eastAsia"/>
                      <w:kern w:val="0"/>
                      <w:sz w:val="32"/>
                      <w:szCs w:val="32"/>
                    </w:rPr>
                    <w:t>如考生信息表、网上缴费截图，需网上打印</w:t>
                  </w:r>
                  <w:r w:rsidRPr="00F476F6">
                    <w:rPr>
                      <w:rFonts w:ascii="宋体" w:eastAsia="仿宋_GB2312" w:hAnsi="宋体" w:cs="宋体"/>
                      <w:kern w:val="0"/>
                      <w:sz w:val="32"/>
                      <w:szCs w:val="32"/>
                    </w:rPr>
                    <w:t>)</w:t>
                  </w:r>
                  <w:r w:rsidRPr="00F476F6">
                    <w:rPr>
                      <w:rFonts w:ascii="Times New Roman" w:eastAsia="仿宋_GB2312" w:hAnsi="宋体" w:cs="宋体" w:hint="eastAsia"/>
                      <w:kern w:val="0"/>
                      <w:sz w:val="32"/>
                      <w:szCs w:val="32"/>
                    </w:rPr>
                    <w:t>，然后由省人事考试局集中向银行申请</w:t>
                  </w:r>
                  <w:r w:rsidRPr="00F476F6">
                    <w:rPr>
                      <w:rFonts w:ascii="宋体" w:eastAsia="仿宋_GB2312" w:hAnsi="宋体" w:cs="宋体"/>
                      <w:kern w:val="0"/>
                      <w:sz w:val="32"/>
                      <w:szCs w:val="32"/>
                    </w:rPr>
                    <w:t>,</w:t>
                  </w:r>
                  <w:r w:rsidRPr="00F476F6">
                    <w:rPr>
                      <w:rFonts w:ascii="Times New Roman" w:eastAsia="仿宋_GB2312" w:hAnsi="宋体" w:cs="宋体" w:hint="eastAsia"/>
                      <w:kern w:val="0"/>
                      <w:sz w:val="32"/>
                      <w:szCs w:val="32"/>
                    </w:rPr>
                    <w:t>票据申请到后再电话通知考生领取。</w:t>
                  </w:r>
                  <w:r w:rsidRPr="00F476F6">
                    <w:rPr>
                      <w:rFonts w:ascii="仿宋_GB2312" w:eastAsia="仿宋_GB2312" w:hAnsi="宋体" w:cs="宋体" w:hint="eastAsia"/>
                      <w:color w:val="000000"/>
                      <w:kern w:val="0"/>
                      <w:sz w:val="32"/>
                      <w:szCs w:val="32"/>
                    </w:rPr>
                    <w:t>各市考生发票由</w:t>
                  </w:r>
                  <w:r w:rsidRPr="00F476F6">
                    <w:rPr>
                      <w:rFonts w:ascii="Times New Roman" w:eastAsia="仿宋_GB2312" w:hAnsi="宋体" w:cs="宋体" w:hint="eastAsia"/>
                      <w:kern w:val="0"/>
                      <w:sz w:val="32"/>
                      <w:szCs w:val="32"/>
                    </w:rPr>
                    <w:t>各市考试管理机构负责办理和发放。</w:t>
                  </w:r>
                  <w:r w:rsidRPr="00F476F6">
                    <w:rPr>
                      <w:rFonts w:ascii="仿宋_GB2312" w:eastAsia="仿宋_GB2312" w:hAnsi="宋体" w:cs="宋体" w:hint="eastAsia"/>
                      <w:color w:val="000000"/>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21．准考证如何获取？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w:t>
                  </w:r>
                  <w:r w:rsidRPr="00F476F6">
                    <w:rPr>
                      <w:rFonts w:ascii="仿宋_GB2312" w:eastAsia="仿宋_GB2312" w:hAnsi="宋体" w:cs="宋体" w:hint="eastAsia"/>
                      <w:color w:val="000000"/>
                      <w:kern w:val="0"/>
                      <w:sz w:val="32"/>
                      <w:szCs w:val="32"/>
                    </w:rPr>
                    <w:t>网上缴费成功的考生可于</w:t>
                  </w:r>
                  <w:r w:rsidRPr="00F476F6">
                    <w:rPr>
                      <w:rFonts w:ascii="宋体" w:eastAsia="宋体" w:hAnsi="宋体" w:cs="宋体"/>
                      <w:kern w:val="0"/>
                      <w:sz w:val="24"/>
                      <w:u w:val="single"/>
                    </w:rPr>
                    <w:t> </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szCs w:val="32"/>
                    </w:rPr>
                    <w:t>2014年10月13日</w:t>
                  </w:r>
                  <w:r w:rsidRPr="00F476F6">
                    <w:rPr>
                      <w:rFonts w:ascii="宋体" w:eastAsia="宋体" w:hAnsi="宋体" w:cs="宋体"/>
                      <w:kern w:val="0"/>
                      <w:sz w:val="24"/>
                      <w:szCs w:val="24"/>
                    </w:rPr>
                    <w:t xml:space="preserve"> </w:t>
                  </w:r>
                  <w:r w:rsidRPr="00F476F6">
                    <w:rPr>
                      <w:rFonts w:ascii="宋体" w:eastAsia="宋体" w:hAnsi="宋体" w:cs="宋体"/>
                      <w:kern w:val="0"/>
                      <w:sz w:val="24"/>
                    </w:rPr>
                    <w:t> </w:t>
                  </w:r>
                  <w:r w:rsidRPr="00F476F6">
                    <w:rPr>
                      <w:rFonts w:ascii="仿宋_GB2312" w:eastAsia="仿宋_GB2312" w:hAnsi="宋体" w:cs="宋体" w:hint="eastAsia"/>
                      <w:kern w:val="0"/>
                      <w:sz w:val="32"/>
                      <w:szCs w:val="32"/>
                    </w:rPr>
                    <w:t>9:00-</w:t>
                  </w:r>
                  <w:r w:rsidRPr="00F476F6">
                    <w:rPr>
                      <w:rFonts w:ascii="仿宋_GB2312" w:eastAsia="仿宋_GB2312" w:hAnsi="宋体" w:cs="宋体"/>
                      <w:kern w:val="0"/>
                      <w:sz w:val="32"/>
                    </w:rPr>
                    <w:t> </w:t>
                  </w:r>
                  <w:r w:rsidRPr="00F476F6">
                    <w:rPr>
                      <w:rFonts w:ascii="宋体" w:eastAsia="宋体" w:hAnsi="宋体" w:cs="宋体"/>
                      <w:kern w:val="0"/>
                      <w:sz w:val="24"/>
                      <w:szCs w:val="24"/>
                    </w:rPr>
                    <w:t xml:space="preserve"> </w:t>
                  </w:r>
                  <w:r w:rsidRPr="00F476F6">
                    <w:rPr>
                      <w:rFonts w:ascii="仿宋_GB2312" w:eastAsia="仿宋_GB2312" w:hAnsi="宋体" w:cs="宋体" w:hint="eastAsia"/>
                      <w:kern w:val="0"/>
                      <w:sz w:val="32"/>
                    </w:rPr>
                    <w:t>10</w:t>
                  </w:r>
                  <w:r w:rsidRPr="00F476F6">
                    <w:rPr>
                      <w:rFonts w:ascii="仿宋_GB2312" w:eastAsia="仿宋_GB2312" w:hAnsi="宋体" w:cs="宋体" w:hint="eastAsia"/>
                      <w:kern w:val="0"/>
                      <w:sz w:val="32"/>
                      <w:szCs w:val="32"/>
                    </w:rPr>
                    <w:t>月17日</w:t>
                  </w:r>
                  <w:r w:rsidRPr="00F476F6">
                    <w:rPr>
                      <w:rFonts w:ascii="宋体" w:eastAsia="宋体" w:hAnsi="宋体" w:cs="宋体"/>
                      <w:kern w:val="0"/>
                      <w:sz w:val="24"/>
                      <w:szCs w:val="24"/>
                    </w:rPr>
                    <w:t xml:space="preserve"> </w:t>
                  </w:r>
                  <w:r w:rsidRPr="00F476F6">
                    <w:rPr>
                      <w:rFonts w:ascii="仿宋_GB2312" w:eastAsia="仿宋_GB2312" w:hAnsi="宋体" w:cs="宋体"/>
                      <w:kern w:val="0"/>
                      <w:sz w:val="32"/>
                    </w:rPr>
                    <w:t> </w:t>
                  </w:r>
                  <w:r w:rsidRPr="00F476F6">
                    <w:rPr>
                      <w:rFonts w:ascii="仿宋_GB2312" w:eastAsia="仿宋_GB2312" w:hAnsi="宋体" w:cs="宋体" w:hint="eastAsia"/>
                      <w:kern w:val="0"/>
                      <w:sz w:val="32"/>
                      <w:szCs w:val="32"/>
                    </w:rPr>
                    <w:t>17:00登</w:t>
                  </w:r>
                  <w:r w:rsidRPr="00F476F6">
                    <w:rPr>
                      <w:rFonts w:ascii="仿宋_GB2312" w:eastAsia="仿宋_GB2312" w:hAnsi="宋体" w:cs="宋体" w:hint="eastAsia"/>
                      <w:color w:val="000000"/>
                      <w:kern w:val="0"/>
                      <w:sz w:val="32"/>
                      <w:szCs w:val="32"/>
                    </w:rPr>
                    <w:t>陆省人事考试局（www.gdkszx.com.cn）网站下载并打印准考证。</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jc w:val="center"/>
                    <w:rPr>
                      <w:rFonts w:ascii="宋体" w:eastAsia="宋体" w:hAnsi="宋体" w:cs="宋体"/>
                      <w:kern w:val="0"/>
                      <w:sz w:val="24"/>
                      <w:szCs w:val="24"/>
                    </w:rPr>
                  </w:pPr>
                  <w:r w:rsidRPr="00F476F6">
                    <w:rPr>
                      <w:rFonts w:ascii="宋体" w:eastAsia="宋体" w:hAnsi="宋体" w:cs="宋体" w:hint="eastAsia"/>
                      <w:b/>
                      <w:kern w:val="0"/>
                      <w:sz w:val="36"/>
                      <w:szCs w:val="36"/>
                    </w:rPr>
                    <w:t xml:space="preserve">三、资格审核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22．为什么在考试成绩公布后即启动资格审核工作？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因国家统一考试成绩公布在先，合格标准公布在后，这两个时间点一般相差1个月左右。为提高工作效率，缩短审核、制发证周期，方便考生早日拿到证书，从今年的考试项目开始，按照人社部人事考试中心的通知要求，试行成绩公布后立即启动考后提交报名资料预审的工作程序。即在2014年考试合格标准公布前，参照2013年度考试合格标准进行预收表。合格标准公布后，若考生成绩低于当年合格标准，则不能取得资格证书。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23．全科成绩合格后如何提交材料审核？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答：在考试成绩公布后1周起，按省人事考试局网站（</w:t>
                  </w:r>
                  <w:r w:rsidRPr="00F476F6">
                    <w:rPr>
                      <w:rFonts w:ascii="仿宋_GB2312" w:eastAsia="仿宋_GB2312" w:hAnsi="宋体" w:cs="宋体" w:hint="eastAsia"/>
                      <w:color w:val="000000"/>
                      <w:kern w:val="0"/>
                      <w:sz w:val="32"/>
                      <w:szCs w:val="32"/>
                    </w:rPr>
                    <w:t>www.gdkszx.com.cn</w:t>
                  </w:r>
                  <w:r w:rsidRPr="00F476F6">
                    <w:rPr>
                      <w:rFonts w:ascii="仿宋_GB2312" w:eastAsia="仿宋_GB2312" w:hAnsi="宋体" w:cs="宋体" w:hint="eastAsia"/>
                      <w:kern w:val="0"/>
                      <w:sz w:val="32"/>
                      <w:szCs w:val="32"/>
                    </w:rPr>
                    <w:t>）公布的考后提交报名材料要求，到报名所属地市或省直指定地点提交报名材料接受</w:t>
                  </w:r>
                  <w:r w:rsidRPr="00F476F6">
                    <w:rPr>
                      <w:rFonts w:ascii="仿宋_GB2312" w:eastAsia="仿宋_GB2312" w:hAnsi="宋体" w:cs="宋体" w:hint="eastAsia"/>
                      <w:kern w:val="0"/>
                      <w:sz w:val="32"/>
                      <w:szCs w:val="32"/>
                    </w:rPr>
                    <w:lastRenderedPageBreak/>
                    <w:t xml:space="preserve">资格审核，逾期提交视为考生自动放弃资格申请。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24．考后审核时需要提供单位资质证书吗？对报考单位性质有什么要求？</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答：（1）考后审核时不需要提供单位资质证书。 </w:t>
                  </w:r>
                </w:p>
                <w:p w:rsidR="00F476F6" w:rsidRPr="00F476F6" w:rsidRDefault="00F476F6" w:rsidP="00F476F6">
                  <w:pPr>
                    <w:widowControl/>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（2）报考单位性质要求：一般指广东省行政区域内工商注册企业、事业法人单位和驻粤部队等涉药单位。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 xml:space="preserve">25．考后迟交报名材料审核，后果如何？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因证书是在按照国家下发的当年考试合格标准完成的考后资格审核结果基础上，向国家申请统一下发。对逾期交表的考生，视为考生自动放弃资格申请，将无法获得证书。按照人社部人事考试中心的计划安排，预计在2014年12月19日左右公布成绩，考试成绩公布后请考生密切留意省人事考试局网站（</w:t>
                  </w:r>
                  <w:r w:rsidRPr="00F476F6">
                    <w:rPr>
                      <w:rFonts w:ascii="仿宋_GB2312" w:eastAsia="仿宋_GB2312" w:hAnsi="宋体" w:cs="宋体" w:hint="eastAsia"/>
                      <w:color w:val="000000"/>
                      <w:kern w:val="0"/>
                      <w:sz w:val="32"/>
                      <w:szCs w:val="32"/>
                    </w:rPr>
                    <w:t>www.gdkszx.com.cn</w:t>
                  </w:r>
                  <w:r w:rsidRPr="00F476F6">
                    <w:rPr>
                      <w:rFonts w:ascii="仿宋_GB2312" w:eastAsia="仿宋_GB2312" w:hAnsi="宋体" w:cs="宋体" w:hint="eastAsia"/>
                      <w:kern w:val="0"/>
                      <w:sz w:val="32"/>
                      <w:szCs w:val="32"/>
                    </w:rPr>
                    <w:t xml:space="preserve">）有关提交报名材料的通知。 </w:t>
                  </w:r>
                </w:p>
                <w:p w:rsidR="00F476F6" w:rsidRPr="00F476F6" w:rsidRDefault="00F476F6" w:rsidP="00F476F6">
                  <w:pPr>
                    <w:widowControl/>
                    <w:adjustRightInd w:val="0"/>
                    <w:snapToGrid w:val="0"/>
                    <w:spacing w:before="100" w:beforeAutospacing="1" w:after="100" w:afterAutospacing="1" w:line="580" w:lineRule="exact"/>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jc w:val="center"/>
                    <w:rPr>
                      <w:rFonts w:ascii="宋体" w:eastAsia="宋体" w:hAnsi="宋体" w:cs="宋体"/>
                      <w:kern w:val="0"/>
                      <w:sz w:val="24"/>
                      <w:szCs w:val="24"/>
                    </w:rPr>
                  </w:pPr>
                  <w:r w:rsidRPr="00F476F6">
                    <w:rPr>
                      <w:rFonts w:ascii="宋体" w:eastAsia="宋体" w:hAnsi="宋体" w:cs="宋体" w:hint="eastAsia"/>
                      <w:b/>
                      <w:kern w:val="0"/>
                      <w:sz w:val="36"/>
                      <w:szCs w:val="36"/>
                    </w:rPr>
                    <w:t xml:space="preserve">四、考后事项 </w:t>
                  </w:r>
                </w:p>
                <w:p w:rsidR="00F476F6" w:rsidRPr="00F476F6" w:rsidRDefault="00F476F6" w:rsidP="00F476F6">
                  <w:pPr>
                    <w:widowControl/>
                    <w:shd w:val="clear" w:color="auto" w:fill="FFFFFF"/>
                    <w:spacing w:line="580" w:lineRule="exact"/>
                    <w:ind w:firstLineChars="200" w:firstLine="640"/>
                    <w:jc w:val="left"/>
                    <w:rPr>
                      <w:rFonts w:ascii="宋体" w:eastAsia="宋体" w:hAnsi="宋体" w:cs="宋体"/>
                      <w:kern w:val="0"/>
                      <w:sz w:val="24"/>
                      <w:szCs w:val="24"/>
                    </w:rPr>
                  </w:pPr>
                  <w:r w:rsidRPr="00F476F6">
                    <w:rPr>
                      <w:rFonts w:ascii="黑体" w:eastAsia="黑体" w:hAnsi="宋体" w:cs="Times New Roman" w:hint="eastAsia"/>
                      <w:sz w:val="32"/>
                      <w:szCs w:val="32"/>
                    </w:rPr>
                    <w:t xml:space="preserve">26．考后能否更改姓名、身份证号及上传的照片？ </w:t>
                  </w:r>
                </w:p>
                <w:p w:rsidR="00F476F6" w:rsidRPr="00F476F6" w:rsidRDefault="00F476F6" w:rsidP="00F476F6">
                  <w:pPr>
                    <w:widowControl/>
                    <w:shd w:val="clear" w:color="auto" w:fill="FFFFFF"/>
                    <w:spacing w:line="580" w:lineRule="exact"/>
                    <w:ind w:firstLineChars="200" w:firstLine="640"/>
                    <w:jc w:val="left"/>
                    <w:rPr>
                      <w:rFonts w:ascii="宋体" w:eastAsia="宋体" w:hAnsi="宋体" w:cs="宋体"/>
                      <w:kern w:val="0"/>
                      <w:sz w:val="24"/>
                      <w:szCs w:val="24"/>
                    </w:rPr>
                  </w:pPr>
                  <w:r w:rsidRPr="00F476F6">
                    <w:rPr>
                      <w:rFonts w:ascii="仿宋_GB2312" w:eastAsia="仿宋_GB2312" w:hAnsi="Times New Roman" w:cs="Times New Roman" w:hint="eastAsia"/>
                      <w:sz w:val="32"/>
                      <w:szCs w:val="32"/>
                    </w:rPr>
                    <w:t>答：不行。按照国家规定，考生姓名、身份证号、个人照片考后不得更改。因此，考前网上报名时务必核对正确个人信息后才可打印报名表和进行网上缴费，考后审核时提交的照片必须与考前上传的照片一致，否则不予受理。</w:t>
                  </w:r>
                  <w:r w:rsidRPr="00F476F6">
                    <w:rPr>
                      <w:rFonts w:ascii="仿宋_GB2312" w:eastAsia="仿宋_GB2312" w:hAnsi="Times New Roman" w:cs="Times New Roman" w:hint="eastAsia"/>
                      <w:color w:val="0070C0"/>
                      <w:sz w:val="32"/>
                      <w:szCs w:val="32"/>
                    </w:rPr>
                    <w:t xml:space="preserve"> </w:t>
                  </w:r>
                </w:p>
                <w:p w:rsidR="00F476F6" w:rsidRPr="00F476F6" w:rsidRDefault="00F476F6" w:rsidP="00F476F6">
                  <w:pPr>
                    <w:widowControl/>
                    <w:shd w:val="clear" w:color="auto" w:fill="FFFFFF"/>
                    <w:spacing w:line="580" w:lineRule="exact"/>
                    <w:ind w:firstLineChars="200" w:firstLine="640"/>
                    <w:jc w:val="left"/>
                    <w:rPr>
                      <w:rFonts w:ascii="宋体" w:eastAsia="宋体" w:hAnsi="宋体" w:cs="宋体"/>
                      <w:kern w:val="0"/>
                      <w:sz w:val="24"/>
                      <w:szCs w:val="24"/>
                    </w:rPr>
                  </w:pPr>
                  <w:r w:rsidRPr="00F476F6">
                    <w:rPr>
                      <w:rFonts w:ascii="黑体" w:eastAsia="黑体" w:hAnsi="宋体" w:cs="Times New Roman" w:hint="eastAsia"/>
                      <w:sz w:val="32"/>
                      <w:szCs w:val="32"/>
                    </w:rPr>
                    <w:t xml:space="preserve">27．考后如何申请成绩复核？ </w:t>
                  </w:r>
                </w:p>
                <w:p w:rsidR="00F476F6" w:rsidRPr="00F476F6" w:rsidRDefault="00F476F6" w:rsidP="00F476F6">
                  <w:pPr>
                    <w:widowControl/>
                    <w:shd w:val="clear" w:color="auto" w:fill="FFFFFF"/>
                    <w:spacing w:line="580" w:lineRule="exact"/>
                    <w:ind w:firstLineChars="200" w:firstLine="640"/>
                    <w:jc w:val="left"/>
                    <w:rPr>
                      <w:rFonts w:ascii="宋体" w:eastAsia="宋体" w:hAnsi="宋体" w:cs="宋体"/>
                      <w:kern w:val="0"/>
                      <w:sz w:val="24"/>
                      <w:szCs w:val="24"/>
                    </w:rPr>
                  </w:pPr>
                  <w:r w:rsidRPr="00F476F6">
                    <w:rPr>
                      <w:rFonts w:ascii="仿宋_GB2312" w:eastAsia="仿宋_GB2312" w:hAnsi="Times New Roman" w:cs="Times New Roman" w:hint="eastAsia"/>
                      <w:sz w:val="32"/>
                      <w:szCs w:val="32"/>
                    </w:rPr>
                    <w:t>答：如对考试成绩有异议，考生在成绩公布后30天内向报名所选考试管理机构提交书面复查申请。</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lastRenderedPageBreak/>
                    <w:t xml:space="preserve">28．滚动考试项目成绩如何滚动计算？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 xml:space="preserve">答：以2年为一个周期的滚动考试项目为例，参加考试的人员必须在连续的2个考试年度内通过全部科目。如执业药师是滚动考试，一共有4个科目。考生若在2012年报考全部4科合格2科，2013年报考剩余2科合格1科，那么2014年报考时只能保留2013年的成绩，而2012年成绩无效。考生必须在连续2年全部4科合格才能取得执业药师资格证书。 </w:t>
                  </w:r>
                </w:p>
                <w:p w:rsidR="00F476F6" w:rsidRPr="00F476F6" w:rsidRDefault="00F476F6" w:rsidP="00F476F6">
                  <w:pPr>
                    <w:widowControl/>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黑体" w:eastAsia="黑体" w:hAnsi="宋体" w:cs="宋体" w:hint="eastAsia"/>
                      <w:kern w:val="0"/>
                      <w:sz w:val="32"/>
                      <w:szCs w:val="32"/>
                    </w:rPr>
                    <w:t>29.资格证书获得的条件是什么？</w:t>
                  </w:r>
                  <w:r w:rsidRPr="00F476F6">
                    <w:rPr>
                      <w:rFonts w:ascii="仿宋_GB2312" w:eastAsia="仿宋_GB2312" w:hAnsi="宋体" w:cs="宋体" w:hint="eastAsia"/>
                      <w:kern w:val="0"/>
                      <w:sz w:val="32"/>
                      <w:szCs w:val="32"/>
                    </w:rPr>
                    <w:t xml:space="preserve"> </w:t>
                  </w:r>
                </w:p>
                <w:p w:rsidR="00F476F6" w:rsidRPr="00F476F6" w:rsidRDefault="00F476F6" w:rsidP="00F476F6">
                  <w:pPr>
                    <w:widowControl/>
                    <w:adjustRightInd w:val="0"/>
                    <w:snapToGrid w:val="0"/>
                    <w:spacing w:before="100" w:beforeAutospacing="1" w:after="100" w:afterAutospacing="1" w:line="580" w:lineRule="exact"/>
                    <w:ind w:firstLineChars="200" w:firstLine="640"/>
                    <w:jc w:val="left"/>
                    <w:rPr>
                      <w:rFonts w:ascii="宋体" w:eastAsia="宋体" w:hAnsi="宋体" w:cs="宋体"/>
                      <w:kern w:val="0"/>
                      <w:sz w:val="24"/>
                      <w:szCs w:val="24"/>
                    </w:rPr>
                  </w:pPr>
                  <w:r w:rsidRPr="00F476F6">
                    <w:rPr>
                      <w:rFonts w:ascii="仿宋_GB2312" w:eastAsia="仿宋_GB2312" w:hAnsi="宋体" w:cs="宋体" w:hint="eastAsia"/>
                      <w:kern w:val="0"/>
                      <w:sz w:val="32"/>
                      <w:szCs w:val="32"/>
                    </w:rPr>
                    <w:t>答：全科成绩合格+考后资格审核合格。</w:t>
                  </w:r>
                  <w:r w:rsidRPr="00F476F6">
                    <w:rPr>
                      <w:rFonts w:ascii="宋体" w:eastAsia="宋体" w:hAnsi="宋体" w:cs="宋体" w:hint="eastAsia"/>
                      <w:b/>
                      <w:kern w:val="0"/>
                      <w:sz w:val="36"/>
                      <w:szCs w:val="36"/>
                    </w:rPr>
                    <w:t xml:space="preserve"> </w:t>
                  </w:r>
                </w:p>
                <w:p w:rsidR="00F476F6" w:rsidRPr="00F476F6" w:rsidRDefault="00F476F6" w:rsidP="00F476F6">
                  <w:pPr>
                    <w:widowControl/>
                    <w:shd w:val="clear" w:color="auto" w:fill="FFFFFF"/>
                    <w:spacing w:line="580" w:lineRule="exact"/>
                    <w:ind w:firstLine="480"/>
                    <w:jc w:val="left"/>
                    <w:rPr>
                      <w:rFonts w:ascii="宋体" w:eastAsia="宋体" w:hAnsi="宋体" w:cs="宋体"/>
                      <w:kern w:val="0"/>
                      <w:sz w:val="24"/>
                      <w:szCs w:val="24"/>
                    </w:rPr>
                  </w:pPr>
                  <w:r w:rsidRPr="00F476F6">
                    <w:rPr>
                      <w:rFonts w:ascii="仿宋_GB2312" w:eastAsia="仿宋_GB2312" w:hAnsi="Times New Roman" w:cs="Times New Roman" w:hint="eastAsia"/>
                      <w:sz w:val="32"/>
                      <w:szCs w:val="32"/>
                    </w:rPr>
                    <w:t> </w:t>
                  </w:r>
                  <w:r w:rsidRPr="00F476F6">
                    <w:rPr>
                      <w:rFonts w:ascii="仿宋_GB2312" w:eastAsia="仿宋_GB2312" w:hAnsi="Times New Roman" w:cs="Times New Roman" w:hint="eastAsia"/>
                      <w:sz w:val="32"/>
                      <w:szCs w:val="32"/>
                    </w:rPr>
                    <w:t xml:space="preserve"> </w:t>
                  </w:r>
                </w:p>
                <w:p w:rsidR="00F476F6" w:rsidRPr="00F476F6" w:rsidRDefault="00F476F6" w:rsidP="00F476F6">
                  <w:pPr>
                    <w:widowControl/>
                    <w:snapToGrid w:val="0"/>
                    <w:spacing w:before="100" w:beforeAutospacing="1" w:after="100" w:afterAutospacing="1" w:line="360" w:lineRule="auto"/>
                    <w:jc w:val="center"/>
                    <w:rPr>
                      <w:rFonts w:ascii="宋体" w:eastAsia="宋体" w:hAnsi="宋体" w:cs="宋体"/>
                      <w:kern w:val="0"/>
                      <w:sz w:val="24"/>
                      <w:szCs w:val="24"/>
                    </w:rPr>
                  </w:pPr>
                  <w:r w:rsidRPr="00F476F6">
                    <w:rPr>
                      <w:rFonts w:ascii="宋体" w:eastAsia="宋体" w:hAnsi="宋体" w:cs="宋体"/>
                      <w:kern w:val="0"/>
                      <w:sz w:val="24"/>
                      <w:szCs w:val="24"/>
                    </w:rPr>
                    <w:t> </w:t>
                  </w:r>
                </w:p>
              </w:tc>
            </w:tr>
          </w:tbl>
          <w:p w:rsidR="00F476F6" w:rsidRPr="00F476F6" w:rsidRDefault="00F476F6" w:rsidP="00F476F6">
            <w:pPr>
              <w:widowControl/>
              <w:jc w:val="left"/>
              <w:rPr>
                <w:rFonts w:ascii="宋体" w:eastAsia="宋体" w:hAnsi="宋体" w:cs="宋体"/>
                <w:kern w:val="0"/>
                <w:sz w:val="24"/>
                <w:szCs w:val="24"/>
              </w:rPr>
            </w:pPr>
            <w:r w:rsidRPr="00F476F6">
              <w:rPr>
                <w:rFonts w:ascii="宋体" w:eastAsia="宋体" w:hAnsi="宋体" w:cs="宋体"/>
                <w:kern w:val="0"/>
                <w:sz w:val="24"/>
                <w:szCs w:val="24"/>
              </w:rPr>
              <w:lastRenderedPageBreak/>
              <w:t> </w:t>
            </w:r>
          </w:p>
        </w:tc>
      </w:tr>
    </w:tbl>
    <w:p w:rsidR="003670A7" w:rsidRDefault="0009155C"/>
    <w:sectPr w:rsidR="003670A7" w:rsidSect="00BF0EF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55C" w:rsidRDefault="0009155C" w:rsidP="00F476F6">
      <w:r>
        <w:separator/>
      </w:r>
    </w:p>
  </w:endnote>
  <w:endnote w:type="continuationSeparator" w:id="0">
    <w:p w:rsidR="0009155C" w:rsidRDefault="0009155C" w:rsidP="00F476F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55C" w:rsidRDefault="0009155C" w:rsidP="00F476F6">
      <w:r>
        <w:separator/>
      </w:r>
    </w:p>
  </w:footnote>
  <w:footnote w:type="continuationSeparator" w:id="0">
    <w:p w:rsidR="0009155C" w:rsidRDefault="0009155C" w:rsidP="00F476F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476F6"/>
    <w:rsid w:val="0009155C"/>
    <w:rsid w:val="00360EA7"/>
    <w:rsid w:val="00516854"/>
    <w:rsid w:val="00BF0EF3"/>
    <w:rsid w:val="00F476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EF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476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476F6"/>
    <w:rPr>
      <w:sz w:val="18"/>
      <w:szCs w:val="18"/>
    </w:rPr>
  </w:style>
  <w:style w:type="paragraph" w:styleId="a4">
    <w:name w:val="footer"/>
    <w:basedOn w:val="a"/>
    <w:link w:val="Char0"/>
    <w:uiPriority w:val="99"/>
    <w:semiHidden/>
    <w:unhideWhenUsed/>
    <w:rsid w:val="00F476F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476F6"/>
    <w:rPr>
      <w:sz w:val="18"/>
      <w:szCs w:val="18"/>
    </w:rPr>
  </w:style>
  <w:style w:type="paragraph" w:customStyle="1" w:styleId="msonormal3">
    <w:name w:val="msonormal3"/>
    <w:basedOn w:val="a"/>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plaintext1">
    <w:name w:val="msoplaintext1"/>
    <w:basedOn w:val="a"/>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normal11">
    <w:name w:val="msonormal11"/>
    <w:basedOn w:val="a"/>
    <w:rsid w:val="00F476F6"/>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semiHidden/>
    <w:unhideWhenUsed/>
    <w:rsid w:val="00F476F6"/>
    <w:rPr>
      <w:color w:val="0000FF"/>
      <w:u w:val="single"/>
    </w:rPr>
  </w:style>
  <w:style w:type="character" w:customStyle="1" w:styleId="apple-converted-space1">
    <w:name w:val="apple-converted-space1"/>
    <w:basedOn w:val="a0"/>
    <w:rsid w:val="00F476F6"/>
  </w:style>
  <w:style w:type="paragraph" w:styleId="a6">
    <w:name w:val="Normal (Web)"/>
    <w:basedOn w:val="a"/>
    <w:uiPriority w:val="99"/>
    <w:semiHidden/>
    <w:unhideWhenUsed/>
    <w:rsid w:val="00F476F6"/>
    <w:pPr>
      <w:widowControl/>
      <w:spacing w:before="100" w:beforeAutospacing="1" w:after="100" w:afterAutospacing="1"/>
      <w:jc w:val="left"/>
    </w:pPr>
    <w:rPr>
      <w:rFonts w:ascii="宋体" w:eastAsia="宋体" w:hAnsi="宋体" w:cs="宋体"/>
      <w:kern w:val="0"/>
      <w:sz w:val="24"/>
      <w:szCs w:val="24"/>
    </w:rPr>
  </w:style>
  <w:style w:type="paragraph" w:customStyle="1" w:styleId="msonormal2">
    <w:name w:val="msonormal2"/>
    <w:basedOn w:val="a"/>
    <w:rsid w:val="00F476F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082721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dkszx.com.cn/"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668</Words>
  <Characters>3813</Characters>
  <Application>Microsoft Office Word</Application>
  <DocSecurity>0</DocSecurity>
  <Lines>31</Lines>
  <Paragraphs>8</Paragraphs>
  <ScaleCrop>false</ScaleCrop>
  <Company/>
  <LinksUpToDate>false</LinksUpToDate>
  <CharactersWithSpaces>4473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2014-07-29T00:59:00Z</dcterms:created>
  <dcterms:modified xsi:type="dcterms:W3CDTF">2014-07-29T00:59:00Z</dcterms:modified>
</cp:coreProperties>
</file>