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93C" w:rsidRPr="00F8193C" w:rsidRDefault="00F8193C" w:rsidP="00F8193C">
      <w:pPr>
        <w:widowControl/>
        <w:spacing w:before="100" w:beforeAutospacing="1" w:after="100" w:afterAutospacing="1" w:line="560" w:lineRule="exact"/>
        <w:jc w:val="center"/>
        <w:rPr>
          <w:rFonts w:ascii="宋体" w:eastAsia="宋体" w:hAnsi="宋体" w:cs="宋体"/>
          <w:kern w:val="0"/>
          <w:sz w:val="24"/>
          <w:szCs w:val="24"/>
        </w:rPr>
      </w:pPr>
      <w:r w:rsidRPr="00F8193C">
        <w:rPr>
          <w:rFonts w:ascii="方正小标宋简体" w:eastAsia="方正小标宋简体" w:hAnsi="宋体" w:cs="宋体" w:hint="eastAsia"/>
          <w:color w:val="000000"/>
          <w:kern w:val="0"/>
          <w:sz w:val="44"/>
          <w:szCs w:val="44"/>
        </w:rPr>
        <w:t>卫生系列高级职称申报条件</w:t>
      </w:r>
    </w:p>
    <w:p w:rsidR="00F8193C" w:rsidRPr="00F8193C" w:rsidRDefault="00F8193C" w:rsidP="00F8193C">
      <w:pPr>
        <w:widowControl/>
        <w:spacing w:before="100" w:beforeAutospacing="1" w:after="100" w:afterAutospacing="1"/>
        <w:ind w:firstLineChars="200" w:firstLine="600"/>
        <w:jc w:val="left"/>
        <w:rPr>
          <w:rFonts w:ascii="宋体" w:eastAsia="宋体" w:hAnsi="宋体" w:cs="宋体"/>
          <w:kern w:val="0"/>
          <w:sz w:val="24"/>
          <w:szCs w:val="24"/>
        </w:rPr>
      </w:pPr>
      <w:r w:rsidRPr="00F8193C">
        <w:rPr>
          <w:rFonts w:ascii="黑体" w:eastAsia="黑体" w:hAnsi="宋体" w:cs="宋体" w:hint="eastAsia"/>
          <w:color w:val="000000"/>
          <w:kern w:val="0"/>
          <w:sz w:val="30"/>
          <w:szCs w:val="30"/>
        </w:rPr>
        <w:t> </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黑体" w:hAnsi="宋体" w:cs="宋体" w:hint="eastAsia"/>
          <w:color w:val="000000"/>
          <w:kern w:val="0"/>
          <w:sz w:val="24"/>
          <w:szCs w:val="32"/>
        </w:rPr>
        <w:t>一、学历和资历要求</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（一）申报正高职称者，应具备相应专业医药卫生类本科以上（含本科，以下同）学历或学士以上学位，取得相应副高级卫生专业技术职称并被聘用副高职称</w:t>
      </w:r>
      <w:r w:rsidRPr="00F8193C">
        <w:rPr>
          <w:rFonts w:ascii="宋体" w:eastAsia="仿宋_GB2312" w:hAnsi="宋体" w:cs="宋体"/>
          <w:color w:val="000000"/>
          <w:kern w:val="0"/>
          <w:sz w:val="24"/>
          <w:szCs w:val="32"/>
        </w:rPr>
        <w:t>5</w:t>
      </w:r>
      <w:r w:rsidRPr="00F8193C">
        <w:rPr>
          <w:rFonts w:ascii="Times New Roman" w:eastAsia="仿宋_GB2312" w:hAnsi="宋体" w:cs="宋体" w:hint="eastAsia"/>
          <w:color w:val="000000"/>
          <w:kern w:val="0"/>
          <w:sz w:val="24"/>
          <w:szCs w:val="32"/>
        </w:rPr>
        <w:t>年以上（含</w:t>
      </w:r>
      <w:r w:rsidRPr="00F8193C">
        <w:rPr>
          <w:rFonts w:ascii="宋体" w:eastAsia="仿宋_GB2312" w:hAnsi="宋体" w:cs="宋体"/>
          <w:color w:val="000000"/>
          <w:kern w:val="0"/>
          <w:sz w:val="24"/>
          <w:szCs w:val="32"/>
        </w:rPr>
        <w:t>5</w:t>
      </w:r>
      <w:r w:rsidRPr="00F8193C">
        <w:rPr>
          <w:rFonts w:ascii="Times New Roman" w:eastAsia="仿宋_GB2312" w:hAnsi="宋体" w:cs="宋体" w:hint="eastAsia"/>
          <w:color w:val="000000"/>
          <w:kern w:val="0"/>
          <w:sz w:val="24"/>
          <w:szCs w:val="32"/>
        </w:rPr>
        <w:t>年，以下同）。</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（二）申报副高职称者，按以下情况区别对待：</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1</w:t>
      </w:r>
      <w:r w:rsidRPr="00F8193C">
        <w:rPr>
          <w:rFonts w:ascii="Times New Roman" w:eastAsia="仿宋_GB2312" w:hAnsi="宋体" w:cs="宋体" w:hint="eastAsia"/>
          <w:color w:val="000000"/>
          <w:kern w:val="0"/>
          <w:sz w:val="24"/>
          <w:szCs w:val="32"/>
        </w:rPr>
        <w:t>．具备相应专业医药卫生类大学专科以上学历，取得相应中级卫生专业技术职称并被聘用中级职称</w:t>
      </w:r>
      <w:r w:rsidRPr="00F8193C">
        <w:rPr>
          <w:rFonts w:ascii="宋体" w:eastAsia="仿宋_GB2312" w:hAnsi="宋体" w:cs="宋体"/>
          <w:color w:val="000000"/>
          <w:kern w:val="0"/>
          <w:sz w:val="24"/>
          <w:szCs w:val="32"/>
        </w:rPr>
        <w:t>7</w:t>
      </w:r>
      <w:r w:rsidRPr="00F8193C">
        <w:rPr>
          <w:rFonts w:ascii="Times New Roman" w:eastAsia="仿宋_GB2312" w:hAnsi="宋体" w:cs="宋体" w:hint="eastAsia"/>
          <w:color w:val="000000"/>
          <w:kern w:val="0"/>
          <w:sz w:val="24"/>
          <w:szCs w:val="32"/>
        </w:rPr>
        <w:t>年以上。其中，市级以上医疗卫生机构只有临床、中医（含中西结合，以下同）和口腔类别以外的技术人员可申报相应专业副高职称，县级及县级以下（含县级，以下同）医疗卫生机构所有专业的技术人员均可申报相应专业副高职称。</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2</w:t>
      </w:r>
      <w:r w:rsidRPr="00F8193C">
        <w:rPr>
          <w:rFonts w:ascii="Times New Roman" w:eastAsia="仿宋_GB2312" w:hAnsi="宋体" w:cs="宋体" w:hint="eastAsia"/>
          <w:color w:val="000000"/>
          <w:kern w:val="0"/>
          <w:sz w:val="24"/>
          <w:szCs w:val="32"/>
        </w:rPr>
        <w:t>．具备相应专业医药卫生类大学本科学历，取得相应中级卫生专业技术职称并被聘用中级职称</w:t>
      </w:r>
      <w:r w:rsidRPr="00F8193C">
        <w:rPr>
          <w:rFonts w:ascii="宋体" w:eastAsia="仿宋_GB2312" w:hAnsi="宋体" w:cs="宋体"/>
          <w:color w:val="000000"/>
          <w:kern w:val="0"/>
          <w:sz w:val="24"/>
          <w:szCs w:val="32"/>
        </w:rPr>
        <w:t>5</w:t>
      </w:r>
      <w:r w:rsidRPr="00F8193C">
        <w:rPr>
          <w:rFonts w:ascii="Times New Roman" w:eastAsia="仿宋_GB2312" w:hAnsi="宋体" w:cs="宋体" w:hint="eastAsia"/>
          <w:color w:val="000000"/>
          <w:kern w:val="0"/>
          <w:sz w:val="24"/>
          <w:szCs w:val="32"/>
        </w:rPr>
        <w:t>年以上。</w:t>
      </w:r>
    </w:p>
    <w:p w:rsidR="00F8193C" w:rsidRPr="00F8193C" w:rsidRDefault="00F8193C" w:rsidP="00F8193C">
      <w:pPr>
        <w:widowControl/>
        <w:spacing w:before="100" w:beforeAutospacing="1" w:after="100" w:afterAutospacing="1"/>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3</w:t>
      </w:r>
      <w:r w:rsidRPr="00F8193C">
        <w:rPr>
          <w:rFonts w:ascii="Times New Roman" w:eastAsia="仿宋_GB2312" w:hAnsi="宋体" w:cs="宋体" w:hint="eastAsia"/>
          <w:color w:val="000000"/>
          <w:kern w:val="0"/>
          <w:sz w:val="24"/>
          <w:szCs w:val="32"/>
        </w:rPr>
        <w:t>．具备相应专业医药卫生类硕士学位，取得相应中级卫生专业技术职称并被聘用中级职称</w:t>
      </w:r>
      <w:r w:rsidRPr="00F8193C">
        <w:rPr>
          <w:rFonts w:ascii="宋体" w:eastAsia="仿宋_GB2312" w:hAnsi="宋体" w:cs="宋体"/>
          <w:color w:val="000000"/>
          <w:kern w:val="0"/>
          <w:sz w:val="24"/>
          <w:szCs w:val="32"/>
        </w:rPr>
        <w:t>4</w:t>
      </w:r>
      <w:r w:rsidRPr="00F8193C">
        <w:rPr>
          <w:rFonts w:ascii="Times New Roman" w:eastAsia="仿宋_GB2312" w:hAnsi="宋体" w:cs="宋体" w:hint="eastAsia"/>
          <w:color w:val="000000"/>
          <w:kern w:val="0"/>
          <w:sz w:val="24"/>
          <w:szCs w:val="32"/>
        </w:rPr>
        <w:t>年以上。</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4</w:t>
      </w:r>
      <w:r w:rsidRPr="00F8193C">
        <w:rPr>
          <w:rFonts w:ascii="Times New Roman" w:eastAsia="仿宋_GB2312" w:hAnsi="宋体" w:cs="宋体" w:hint="eastAsia"/>
          <w:color w:val="000000"/>
          <w:kern w:val="0"/>
          <w:sz w:val="24"/>
          <w:szCs w:val="32"/>
        </w:rPr>
        <w:t>．具备相应专业医药卫生类博士学位，取得相应中级卫生专业技术职称并被聘用中级职称</w:t>
      </w:r>
      <w:r w:rsidRPr="00F8193C">
        <w:rPr>
          <w:rFonts w:ascii="宋体" w:eastAsia="仿宋_GB2312" w:hAnsi="宋体" w:cs="宋体"/>
          <w:color w:val="000000"/>
          <w:kern w:val="0"/>
          <w:sz w:val="24"/>
          <w:szCs w:val="32"/>
        </w:rPr>
        <w:t>2</w:t>
      </w:r>
      <w:r w:rsidRPr="00F8193C">
        <w:rPr>
          <w:rFonts w:ascii="Times New Roman" w:eastAsia="仿宋_GB2312" w:hAnsi="宋体" w:cs="宋体" w:hint="eastAsia"/>
          <w:color w:val="000000"/>
          <w:kern w:val="0"/>
          <w:sz w:val="24"/>
          <w:szCs w:val="32"/>
        </w:rPr>
        <w:t>年以上。</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5</w:t>
      </w:r>
      <w:r w:rsidRPr="00F8193C">
        <w:rPr>
          <w:rFonts w:ascii="Times New Roman" w:eastAsia="仿宋_GB2312" w:hAnsi="宋体" w:cs="宋体" w:hint="eastAsia"/>
          <w:color w:val="000000"/>
          <w:kern w:val="0"/>
          <w:sz w:val="24"/>
          <w:szCs w:val="32"/>
        </w:rPr>
        <w:t>．博士后人员在完成博士后研究工作、出博士后流动站前。</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（三）申报全科医学专业副主任医师职称的，除须具备申报副主任医师职称所应具备的学历和资历条件外，还须同时具备以下条件：</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1</w:t>
      </w:r>
      <w:r w:rsidRPr="00F8193C">
        <w:rPr>
          <w:rFonts w:ascii="Times New Roman" w:eastAsia="仿宋_GB2312" w:hAnsi="宋体" w:cs="宋体" w:hint="eastAsia"/>
          <w:color w:val="000000"/>
          <w:kern w:val="0"/>
          <w:sz w:val="24"/>
          <w:szCs w:val="32"/>
        </w:rPr>
        <w:t>．在城镇社区卫生服务机构或乡镇卫生院工作满</w:t>
      </w:r>
      <w:r w:rsidRPr="00F8193C">
        <w:rPr>
          <w:rFonts w:ascii="宋体" w:eastAsia="仿宋_GB2312" w:hAnsi="宋体" w:cs="宋体"/>
          <w:color w:val="000000"/>
          <w:kern w:val="0"/>
          <w:sz w:val="24"/>
          <w:szCs w:val="32"/>
        </w:rPr>
        <w:t>3</w:t>
      </w:r>
      <w:r w:rsidRPr="00F8193C">
        <w:rPr>
          <w:rFonts w:ascii="Times New Roman" w:eastAsia="仿宋_GB2312" w:hAnsi="宋体" w:cs="宋体" w:hint="eastAsia"/>
          <w:color w:val="000000"/>
          <w:kern w:val="0"/>
          <w:sz w:val="24"/>
          <w:szCs w:val="32"/>
        </w:rPr>
        <w:t>年；</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lastRenderedPageBreak/>
        <w:t>2</w:t>
      </w:r>
      <w:r w:rsidRPr="00F8193C">
        <w:rPr>
          <w:rFonts w:ascii="Times New Roman" w:eastAsia="仿宋_GB2312" w:hAnsi="宋体" w:cs="宋体" w:hint="eastAsia"/>
          <w:color w:val="000000"/>
          <w:kern w:val="0"/>
          <w:sz w:val="24"/>
          <w:szCs w:val="32"/>
        </w:rPr>
        <w:t>．具有临床类专业中级职称；</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3</w:t>
      </w:r>
      <w:r w:rsidRPr="00F8193C">
        <w:rPr>
          <w:rFonts w:ascii="Times New Roman" w:eastAsia="仿宋_GB2312" w:hAnsi="宋体" w:cs="宋体" w:hint="eastAsia"/>
          <w:color w:val="000000"/>
          <w:kern w:val="0"/>
          <w:sz w:val="24"/>
          <w:szCs w:val="32"/>
        </w:rPr>
        <w:t>．具有省级以上卫生行政部门颁发的全科医师岗位培训合格证（全科医学中级职称的不须提供此证）。</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黑体" w:hAnsi="宋体" w:cs="宋体" w:hint="eastAsia"/>
          <w:color w:val="000000"/>
          <w:kern w:val="0"/>
          <w:sz w:val="24"/>
          <w:szCs w:val="32"/>
        </w:rPr>
        <w:t>二、执业资格准入要求</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申报医师类高级职称者，必须具备执业医师资格并经注册取得《医师执业证书》，且申报专业的类别应与医师执业资格类别（临床、公共卫生、口腔、中医等）相一致。申报护理类高级职称者，必须具备护士执业资格并经注册取得《护士执业证书》。</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申报人员现医师类职称专业类别与所获得执业医师资格执业类别不一致的，其现职称可作为申报上一级职称的依据，但申报专业类别须与执业类别相一致。</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黑体" w:hAnsi="宋体" w:cs="宋体" w:hint="eastAsia"/>
          <w:color w:val="000000"/>
          <w:kern w:val="0"/>
          <w:sz w:val="24"/>
          <w:szCs w:val="32"/>
        </w:rPr>
        <w:t>三、论文要求</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（一）申报正高职称者，须以第一作者发表学术论文</w:t>
      </w:r>
      <w:r w:rsidRPr="00F8193C">
        <w:rPr>
          <w:rFonts w:ascii="宋体" w:eastAsia="仿宋_GB2312" w:hAnsi="宋体" w:cs="宋体"/>
          <w:color w:val="000000"/>
          <w:kern w:val="0"/>
          <w:sz w:val="24"/>
          <w:szCs w:val="32"/>
        </w:rPr>
        <w:t>3</w:t>
      </w:r>
      <w:r w:rsidRPr="00F8193C">
        <w:rPr>
          <w:rFonts w:ascii="Times New Roman" w:eastAsia="仿宋_GB2312" w:hAnsi="宋体" w:cs="宋体" w:hint="eastAsia"/>
          <w:color w:val="000000"/>
          <w:kern w:val="0"/>
          <w:sz w:val="24"/>
          <w:szCs w:val="32"/>
        </w:rPr>
        <w:t>篇。</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（二）申报副高职称者，市级以上医疗卫生机构人员须以第一作者发表学术论文</w:t>
      </w:r>
      <w:r w:rsidRPr="00F8193C">
        <w:rPr>
          <w:rFonts w:ascii="宋体" w:eastAsia="仿宋_GB2312" w:hAnsi="宋体" w:cs="宋体"/>
          <w:color w:val="000000"/>
          <w:kern w:val="0"/>
          <w:sz w:val="24"/>
          <w:szCs w:val="32"/>
        </w:rPr>
        <w:t>2</w:t>
      </w:r>
      <w:r w:rsidRPr="00F8193C">
        <w:rPr>
          <w:rFonts w:ascii="Times New Roman" w:eastAsia="仿宋_GB2312" w:hAnsi="宋体" w:cs="宋体" w:hint="eastAsia"/>
          <w:color w:val="000000"/>
          <w:kern w:val="0"/>
          <w:sz w:val="24"/>
          <w:szCs w:val="32"/>
        </w:rPr>
        <w:t>篇；县及县级以下医疗卫生机构人员须以第一作者撰写论文</w:t>
      </w:r>
      <w:r w:rsidRPr="00F8193C">
        <w:rPr>
          <w:rFonts w:ascii="宋体" w:eastAsia="仿宋_GB2312" w:hAnsi="宋体" w:cs="宋体"/>
          <w:color w:val="000000"/>
          <w:kern w:val="0"/>
          <w:sz w:val="24"/>
          <w:szCs w:val="32"/>
        </w:rPr>
        <w:t>2</w:t>
      </w:r>
      <w:r w:rsidRPr="00F8193C">
        <w:rPr>
          <w:rFonts w:ascii="Times New Roman" w:eastAsia="仿宋_GB2312" w:hAnsi="宋体" w:cs="宋体" w:hint="eastAsia"/>
          <w:color w:val="000000"/>
          <w:kern w:val="0"/>
          <w:sz w:val="24"/>
          <w:szCs w:val="32"/>
        </w:rPr>
        <w:t>篇，其中</w:t>
      </w:r>
      <w:r w:rsidRPr="00F8193C">
        <w:rPr>
          <w:rFonts w:ascii="宋体" w:eastAsia="仿宋_GB2312" w:hAnsi="宋体" w:cs="宋体"/>
          <w:color w:val="000000"/>
          <w:kern w:val="0"/>
          <w:sz w:val="24"/>
          <w:szCs w:val="32"/>
        </w:rPr>
        <w:t>1</w:t>
      </w:r>
      <w:r w:rsidRPr="00F8193C">
        <w:rPr>
          <w:rFonts w:ascii="Times New Roman" w:eastAsia="仿宋_GB2312" w:hAnsi="宋体" w:cs="宋体" w:hint="eastAsia"/>
          <w:color w:val="000000"/>
          <w:kern w:val="0"/>
          <w:sz w:val="24"/>
          <w:szCs w:val="32"/>
        </w:rPr>
        <w:t>篇必须是公开发表的论文，另</w:t>
      </w:r>
      <w:r w:rsidRPr="00F8193C">
        <w:rPr>
          <w:rFonts w:ascii="宋体" w:eastAsia="仿宋_GB2312" w:hAnsi="宋体" w:cs="宋体"/>
          <w:color w:val="000000"/>
          <w:kern w:val="0"/>
          <w:sz w:val="24"/>
          <w:szCs w:val="32"/>
        </w:rPr>
        <w:t>1</w:t>
      </w:r>
      <w:r w:rsidRPr="00F8193C">
        <w:rPr>
          <w:rFonts w:ascii="Times New Roman" w:eastAsia="仿宋_GB2312" w:hAnsi="宋体" w:cs="宋体" w:hint="eastAsia"/>
          <w:color w:val="000000"/>
          <w:kern w:val="0"/>
          <w:sz w:val="24"/>
          <w:szCs w:val="32"/>
        </w:rPr>
        <w:t>篇可为省级以上学术会议宣读论文，也可是专业工作研究文章或市级以上科研成果应用分析文章。</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（三）公开发表的论文必须是发表在国内外医药卫生类或相关专业正式期刊上的论文。</w:t>
      </w:r>
      <w:r w:rsidRPr="00F8193C">
        <w:rPr>
          <w:rFonts w:ascii="Times New Roman" w:eastAsia="仿宋_GB2312" w:hAnsi="宋体" w:cs="宋体" w:hint="eastAsia"/>
          <w:bCs/>
          <w:color w:val="000000"/>
          <w:kern w:val="0"/>
          <w:sz w:val="24"/>
          <w:szCs w:val="32"/>
        </w:rPr>
        <w:t>国内</w:t>
      </w:r>
      <w:r w:rsidRPr="00F8193C">
        <w:rPr>
          <w:rFonts w:ascii="Times New Roman" w:eastAsia="仿宋_GB2312" w:hAnsi="宋体" w:cs="宋体" w:hint="eastAsia"/>
          <w:color w:val="000000"/>
          <w:kern w:val="0"/>
          <w:sz w:val="24"/>
          <w:szCs w:val="32"/>
        </w:rPr>
        <w:t>正式期刊应为《湖南省卫生系列高级职称参评论文正式期刊目录》（见湘卫职改办〔</w:t>
      </w:r>
      <w:r w:rsidRPr="00F8193C">
        <w:rPr>
          <w:rFonts w:ascii="宋体" w:eastAsia="仿宋_GB2312" w:hAnsi="宋体" w:cs="宋体"/>
          <w:color w:val="000000"/>
          <w:kern w:val="0"/>
          <w:sz w:val="24"/>
          <w:szCs w:val="32"/>
        </w:rPr>
        <w:t>2010</w:t>
      </w:r>
      <w:r w:rsidRPr="00F8193C">
        <w:rPr>
          <w:rFonts w:ascii="Times New Roman" w:eastAsia="仿宋_GB2312" w:hAnsi="宋体" w:cs="宋体" w:hint="eastAsia"/>
          <w:color w:val="000000"/>
          <w:kern w:val="0"/>
          <w:sz w:val="24"/>
          <w:szCs w:val="32"/>
        </w:rPr>
        <w:t>〕</w:t>
      </w:r>
      <w:r w:rsidRPr="00F8193C">
        <w:rPr>
          <w:rFonts w:ascii="宋体" w:eastAsia="仿宋_GB2312" w:hAnsi="宋体" w:cs="宋体"/>
          <w:color w:val="000000"/>
          <w:kern w:val="0"/>
          <w:sz w:val="24"/>
          <w:szCs w:val="32"/>
        </w:rPr>
        <w:t>3</w:t>
      </w:r>
      <w:r w:rsidRPr="00F8193C">
        <w:rPr>
          <w:rFonts w:ascii="Times New Roman" w:eastAsia="仿宋_GB2312" w:hAnsi="宋体" w:cs="宋体" w:hint="eastAsia"/>
          <w:color w:val="000000"/>
          <w:kern w:val="0"/>
          <w:sz w:val="24"/>
          <w:szCs w:val="32"/>
        </w:rPr>
        <w:t>号文件，以下简称《目录》）收录、经国家新闻出版广电总局批准并可在国家新闻出版广电总局网站（</w:t>
      </w:r>
      <w:r w:rsidRPr="00F8193C">
        <w:rPr>
          <w:rFonts w:ascii="宋体" w:eastAsia="仿宋_GB2312" w:hAnsi="宋体" w:cs="宋体"/>
          <w:color w:val="000000"/>
          <w:kern w:val="0"/>
          <w:sz w:val="24"/>
          <w:szCs w:val="32"/>
        </w:rPr>
        <w:t>http://www.gapp.gov.cn/</w:t>
      </w:r>
      <w:r w:rsidRPr="00F8193C">
        <w:rPr>
          <w:rFonts w:ascii="Times New Roman" w:eastAsia="仿宋_GB2312" w:hAnsi="宋体" w:cs="宋体" w:hint="eastAsia"/>
          <w:color w:val="000000"/>
          <w:kern w:val="0"/>
          <w:sz w:val="24"/>
          <w:szCs w:val="32"/>
        </w:rPr>
        <w:t>）上查询到的有国内统一刊号（</w:t>
      </w:r>
      <w:r w:rsidRPr="00F8193C">
        <w:rPr>
          <w:rFonts w:ascii="宋体" w:eastAsia="仿宋_GB2312" w:hAnsi="宋体" w:cs="宋体"/>
          <w:color w:val="000000"/>
          <w:kern w:val="0"/>
          <w:sz w:val="24"/>
          <w:szCs w:val="32"/>
        </w:rPr>
        <w:t>CN</w:t>
      </w:r>
      <w:r w:rsidRPr="00F8193C">
        <w:rPr>
          <w:rFonts w:ascii="Times New Roman" w:eastAsia="仿宋_GB2312" w:hAnsi="宋体" w:cs="宋体" w:hint="eastAsia"/>
          <w:color w:val="000000"/>
          <w:kern w:val="0"/>
          <w:sz w:val="24"/>
          <w:szCs w:val="32"/>
        </w:rPr>
        <w:t>）的期刊，《目录》以外的国内期刊不予认可。国外刊物是否为正式期刊，由评审专家组鉴定。</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lastRenderedPageBreak/>
        <w:t>所有公开发表文章要求</w:t>
      </w:r>
      <w:r w:rsidRPr="00F8193C">
        <w:rPr>
          <w:rFonts w:ascii="宋体" w:eastAsia="仿宋_GB2312" w:hAnsi="宋体" w:cs="宋体"/>
          <w:color w:val="000000"/>
          <w:kern w:val="0"/>
          <w:sz w:val="24"/>
          <w:szCs w:val="32"/>
        </w:rPr>
        <w:t>1500</w:t>
      </w:r>
      <w:r w:rsidRPr="00F8193C">
        <w:rPr>
          <w:rFonts w:ascii="Times New Roman" w:eastAsia="仿宋_GB2312" w:hAnsi="宋体" w:cs="宋体" w:hint="eastAsia"/>
          <w:color w:val="000000"/>
          <w:kern w:val="0"/>
          <w:sz w:val="24"/>
          <w:szCs w:val="32"/>
        </w:rPr>
        <w:t>字以上，个案、综述、增刊发表文章不能作为申报高级职称论文。</w:t>
      </w:r>
    </w:p>
    <w:p w:rsidR="00F8193C" w:rsidRPr="00F8193C" w:rsidRDefault="00F8193C" w:rsidP="00F8193C">
      <w:pPr>
        <w:widowControl/>
        <w:spacing w:before="100" w:beforeAutospacing="1" w:after="100" w:afterAutospacing="1" w:line="500" w:lineRule="exact"/>
        <w:ind w:firstLine="640"/>
        <w:jc w:val="left"/>
        <w:rPr>
          <w:rFonts w:ascii="宋体" w:eastAsia="宋体" w:hAnsi="宋体" w:cs="宋体"/>
          <w:kern w:val="0"/>
          <w:sz w:val="24"/>
          <w:szCs w:val="24"/>
        </w:rPr>
      </w:pPr>
      <w:r w:rsidRPr="00F8193C">
        <w:rPr>
          <w:rFonts w:ascii="Times New Roman" w:eastAsia="宋体" w:hAnsi="宋体" w:cs="宋体"/>
          <w:color w:val="000000"/>
          <w:kern w:val="0"/>
          <w:sz w:val="32"/>
          <w:szCs w:val="32"/>
        </w:rPr>
        <w:t>（四）县级及县以下医疗卫生机构申报人员撰写作为卫生系列高级职称评审依据的宣读论文、工作研究文章或科研成果分析文章应分别达到以下要求：</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1</w:t>
      </w:r>
      <w:r w:rsidRPr="00F8193C">
        <w:rPr>
          <w:rFonts w:ascii="Times New Roman" w:eastAsia="仿宋_GB2312" w:hAnsi="宋体" w:cs="宋体" w:hint="eastAsia"/>
          <w:color w:val="000000"/>
          <w:kern w:val="0"/>
          <w:sz w:val="24"/>
          <w:szCs w:val="32"/>
        </w:rPr>
        <w:t>．宣读论文应在省级及以上专业学术会上宣读、字数不少于</w:t>
      </w:r>
      <w:r w:rsidRPr="00F8193C">
        <w:rPr>
          <w:rFonts w:ascii="宋体" w:eastAsia="仿宋_GB2312" w:hAnsi="宋体" w:cs="宋体"/>
          <w:color w:val="000000"/>
          <w:kern w:val="0"/>
          <w:sz w:val="24"/>
          <w:szCs w:val="32"/>
        </w:rPr>
        <w:t>1500</w:t>
      </w:r>
      <w:r w:rsidRPr="00F8193C">
        <w:rPr>
          <w:rFonts w:ascii="Times New Roman" w:eastAsia="仿宋_GB2312" w:hAnsi="宋体" w:cs="宋体" w:hint="eastAsia"/>
          <w:color w:val="000000"/>
          <w:kern w:val="0"/>
          <w:sz w:val="24"/>
          <w:szCs w:val="32"/>
        </w:rPr>
        <w:t>字，须具备《论文宣读证书》和刊载该宣读论文的学术会议论文集。</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2</w:t>
      </w:r>
      <w:r w:rsidRPr="00F8193C">
        <w:rPr>
          <w:rFonts w:ascii="Times New Roman" w:eastAsia="仿宋_GB2312" w:hAnsi="宋体" w:cs="宋体" w:hint="eastAsia"/>
          <w:color w:val="000000"/>
          <w:kern w:val="0"/>
          <w:sz w:val="24"/>
          <w:szCs w:val="32"/>
        </w:rPr>
        <w:t>．工作研究文章或科研成果分析文章是申报者本人的科研成果或运用、推广他人科研成果的报告，字数在</w:t>
      </w:r>
      <w:r w:rsidRPr="00F8193C">
        <w:rPr>
          <w:rFonts w:ascii="宋体" w:eastAsia="仿宋_GB2312" w:hAnsi="宋体" w:cs="宋体"/>
          <w:color w:val="000000"/>
          <w:kern w:val="0"/>
          <w:sz w:val="24"/>
          <w:szCs w:val="32"/>
        </w:rPr>
        <w:t>3000</w:t>
      </w:r>
      <w:r w:rsidRPr="00F8193C">
        <w:rPr>
          <w:rFonts w:ascii="Times New Roman" w:eastAsia="仿宋_GB2312" w:hAnsi="宋体" w:cs="宋体" w:hint="eastAsia"/>
          <w:color w:val="000000"/>
          <w:kern w:val="0"/>
          <w:sz w:val="24"/>
          <w:szCs w:val="32"/>
        </w:rPr>
        <w:t>字以上，并已在单位宣读。年度业务工作总结不能作为此类文章参评。</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color w:val="000000"/>
          <w:kern w:val="0"/>
          <w:sz w:val="24"/>
          <w:szCs w:val="32"/>
        </w:rPr>
        <w:t>5</w:t>
      </w:r>
      <w:r w:rsidRPr="00F8193C">
        <w:rPr>
          <w:rFonts w:ascii="Times New Roman" w:eastAsia="仿宋_GB2312" w:hAnsi="宋体" w:cs="宋体" w:hint="eastAsia"/>
          <w:color w:val="000000"/>
          <w:kern w:val="0"/>
          <w:sz w:val="24"/>
          <w:szCs w:val="32"/>
        </w:rPr>
        <w:t>．硕士、博士研究生毕业论文不能作为申报高级职称的论文。</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宋体" w:eastAsia="仿宋_GB2312" w:hAnsi="宋体" w:cs="宋体"/>
          <w:bCs/>
          <w:color w:val="000000"/>
          <w:kern w:val="0"/>
          <w:sz w:val="24"/>
          <w:szCs w:val="32"/>
        </w:rPr>
        <w:t>6</w:t>
      </w:r>
      <w:r w:rsidRPr="00F8193C">
        <w:rPr>
          <w:rFonts w:ascii="Times New Roman" w:eastAsia="仿宋_GB2312" w:hAnsi="宋体" w:cs="宋体" w:hint="eastAsia"/>
          <w:color w:val="000000"/>
          <w:kern w:val="0"/>
          <w:sz w:val="24"/>
          <w:szCs w:val="32"/>
        </w:rPr>
        <w:t>．论文内容应与所申报的专业相近。</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黑体" w:hAnsi="宋体" w:cs="宋体" w:hint="eastAsia"/>
          <w:color w:val="000000"/>
          <w:kern w:val="0"/>
          <w:sz w:val="24"/>
          <w:szCs w:val="32"/>
        </w:rPr>
        <w:t>四、下基层服务要求</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在城市（市、州人民政府所在地）二级以上医疗卫生单位申报副主任医师任职资格的临床、中医和口腔类别专业医务人员，任现职以来至申报前必须到县或乡镇医疗卫生单位连续服务</w:t>
      </w:r>
      <w:r w:rsidRPr="00F8193C">
        <w:rPr>
          <w:rFonts w:ascii="宋体" w:eastAsia="仿宋_GB2312" w:hAnsi="宋体" w:cs="宋体"/>
          <w:color w:val="000000"/>
          <w:kern w:val="0"/>
          <w:sz w:val="24"/>
          <w:szCs w:val="32"/>
        </w:rPr>
        <w:t>6</w:t>
      </w:r>
      <w:r w:rsidRPr="00F8193C">
        <w:rPr>
          <w:rFonts w:ascii="Times New Roman" w:eastAsia="仿宋_GB2312" w:hAnsi="宋体" w:cs="宋体" w:hint="eastAsia"/>
          <w:color w:val="000000"/>
          <w:kern w:val="0"/>
          <w:sz w:val="24"/>
          <w:szCs w:val="32"/>
        </w:rPr>
        <w:t>个月以上，并考核合格。</w:t>
      </w:r>
    </w:p>
    <w:p w:rsidR="00F8193C" w:rsidRPr="00F8193C" w:rsidRDefault="00F8193C" w:rsidP="00F8193C">
      <w:pPr>
        <w:widowControl/>
        <w:spacing w:before="100" w:beforeAutospacing="1" w:after="100" w:afterAutospacing="1"/>
        <w:ind w:firstLine="555"/>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年龄在</w:t>
      </w:r>
      <w:r w:rsidRPr="00F8193C">
        <w:rPr>
          <w:rFonts w:ascii="宋体" w:eastAsia="仿宋_GB2312" w:hAnsi="宋体" w:cs="宋体"/>
          <w:color w:val="000000"/>
          <w:kern w:val="0"/>
          <w:sz w:val="24"/>
          <w:szCs w:val="32"/>
        </w:rPr>
        <w:t>50</w:t>
      </w:r>
      <w:r w:rsidRPr="00F8193C">
        <w:rPr>
          <w:rFonts w:ascii="Times New Roman" w:eastAsia="仿宋_GB2312" w:hAnsi="宋体" w:cs="宋体" w:hint="eastAsia"/>
          <w:color w:val="000000"/>
          <w:kern w:val="0"/>
          <w:sz w:val="24"/>
          <w:szCs w:val="32"/>
        </w:rPr>
        <w:t>岁以上或以往曾在县级及县以下医疗卫生单位连续工作</w:t>
      </w:r>
      <w:r w:rsidRPr="00F8193C">
        <w:rPr>
          <w:rFonts w:ascii="宋体" w:eastAsia="仿宋_GB2312" w:hAnsi="宋体" w:cs="宋体"/>
          <w:color w:val="000000"/>
          <w:kern w:val="0"/>
          <w:sz w:val="24"/>
          <w:szCs w:val="32"/>
        </w:rPr>
        <w:t>5</w:t>
      </w:r>
      <w:r w:rsidRPr="00F8193C">
        <w:rPr>
          <w:rFonts w:ascii="Times New Roman" w:eastAsia="仿宋_GB2312" w:hAnsi="宋体" w:cs="宋体" w:hint="eastAsia"/>
          <w:color w:val="000000"/>
          <w:kern w:val="0"/>
          <w:sz w:val="24"/>
          <w:szCs w:val="32"/>
        </w:rPr>
        <w:t>年以上的卫生技术人员可免下基层服务。</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黑体" w:hAnsi="宋体" w:cs="宋体" w:hint="eastAsia"/>
          <w:color w:val="000000"/>
          <w:kern w:val="0"/>
          <w:sz w:val="24"/>
          <w:szCs w:val="32"/>
        </w:rPr>
        <w:t>五、外语（医古文）和计算机能力要求</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（一）外语（医古文）水平要求。申报者须提供全国职称外语等级考试成绩通知书（卫生类或综合类），申报正高者须提供</w:t>
      </w:r>
      <w:r w:rsidRPr="00F8193C">
        <w:rPr>
          <w:rFonts w:ascii="宋体" w:eastAsia="仿宋_GB2312" w:hAnsi="宋体" w:cs="宋体"/>
          <w:color w:val="000000"/>
          <w:kern w:val="0"/>
          <w:sz w:val="24"/>
          <w:szCs w:val="32"/>
        </w:rPr>
        <w:t>A</w:t>
      </w:r>
      <w:r w:rsidRPr="00F8193C">
        <w:rPr>
          <w:rFonts w:ascii="Times New Roman" w:eastAsia="仿宋_GB2312" w:hAnsi="宋体" w:cs="宋体" w:hint="eastAsia"/>
          <w:color w:val="000000"/>
          <w:kern w:val="0"/>
          <w:sz w:val="24"/>
          <w:szCs w:val="32"/>
        </w:rPr>
        <w:t>级成绩，申报副高者须提供</w:t>
      </w:r>
      <w:r w:rsidRPr="00F8193C">
        <w:rPr>
          <w:rFonts w:ascii="宋体" w:eastAsia="仿宋_GB2312" w:hAnsi="宋体" w:cs="宋体"/>
          <w:color w:val="000000"/>
          <w:kern w:val="0"/>
          <w:sz w:val="24"/>
          <w:szCs w:val="32"/>
        </w:rPr>
        <w:t>B</w:t>
      </w:r>
      <w:r w:rsidRPr="00F8193C">
        <w:rPr>
          <w:rFonts w:ascii="Times New Roman" w:eastAsia="仿宋_GB2312" w:hAnsi="宋体" w:cs="宋体" w:hint="eastAsia"/>
          <w:color w:val="000000"/>
          <w:kern w:val="0"/>
          <w:sz w:val="24"/>
          <w:szCs w:val="32"/>
        </w:rPr>
        <w:t>级或</w:t>
      </w:r>
      <w:r w:rsidRPr="00F8193C">
        <w:rPr>
          <w:rFonts w:ascii="宋体" w:eastAsia="仿宋_GB2312" w:hAnsi="宋体" w:cs="宋体"/>
          <w:color w:val="000000"/>
          <w:kern w:val="0"/>
          <w:sz w:val="24"/>
          <w:szCs w:val="32"/>
        </w:rPr>
        <w:t>A</w:t>
      </w:r>
      <w:r w:rsidRPr="00F8193C">
        <w:rPr>
          <w:rFonts w:ascii="Times New Roman" w:eastAsia="仿宋_GB2312" w:hAnsi="宋体" w:cs="宋体" w:hint="eastAsia"/>
          <w:color w:val="000000"/>
          <w:kern w:val="0"/>
          <w:sz w:val="24"/>
          <w:szCs w:val="32"/>
        </w:rPr>
        <w:t>级成绩；申报中医、中药、民族医药、中西医结合类的人员可提供全国职称外语等级考试成绩或医古文考试成绩。</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lastRenderedPageBreak/>
        <w:t>有关外语（医古文）免试、降分、放宽成绩的条件详见原省人事厅《关于我省职称外语考试有关问题的通知》（湘人发〔</w:t>
      </w:r>
      <w:r w:rsidRPr="00F8193C">
        <w:rPr>
          <w:rFonts w:ascii="宋体" w:eastAsia="仿宋_GB2312" w:hAnsi="宋体" w:cs="宋体"/>
          <w:color w:val="000000"/>
          <w:kern w:val="0"/>
          <w:sz w:val="24"/>
          <w:szCs w:val="32"/>
        </w:rPr>
        <w:t>2007</w:t>
      </w:r>
      <w:r w:rsidRPr="00F8193C">
        <w:rPr>
          <w:rFonts w:ascii="Times New Roman" w:eastAsia="仿宋_GB2312" w:hAnsi="宋体" w:cs="宋体" w:hint="eastAsia"/>
          <w:color w:val="000000"/>
          <w:kern w:val="0"/>
          <w:sz w:val="24"/>
          <w:szCs w:val="32"/>
        </w:rPr>
        <w:t>〕</w:t>
      </w:r>
      <w:r w:rsidRPr="00F8193C">
        <w:rPr>
          <w:rFonts w:ascii="宋体" w:eastAsia="仿宋_GB2312" w:hAnsi="宋体" w:cs="宋体"/>
          <w:color w:val="000000"/>
          <w:kern w:val="0"/>
          <w:sz w:val="24"/>
          <w:szCs w:val="32"/>
        </w:rPr>
        <w:t>56</w:t>
      </w:r>
      <w:r w:rsidRPr="00F8193C">
        <w:rPr>
          <w:rFonts w:ascii="Times New Roman" w:eastAsia="仿宋_GB2312" w:hAnsi="宋体" w:cs="宋体" w:hint="eastAsia"/>
          <w:color w:val="000000"/>
          <w:kern w:val="0"/>
          <w:sz w:val="24"/>
          <w:szCs w:val="32"/>
        </w:rPr>
        <w:t>号）。</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（二）计算机能力要求。根据原省人事厅《关于参加全国专业技术人员计算机应用能力考试有关事项的补充通知》（湘人发〔</w:t>
      </w:r>
      <w:r w:rsidRPr="00F8193C">
        <w:rPr>
          <w:rFonts w:ascii="宋体" w:eastAsia="仿宋_GB2312" w:hAnsi="宋体" w:cs="宋体"/>
          <w:color w:val="000000"/>
          <w:kern w:val="0"/>
          <w:sz w:val="24"/>
          <w:szCs w:val="32"/>
        </w:rPr>
        <w:t>2009</w:t>
      </w:r>
      <w:r w:rsidRPr="00F8193C">
        <w:rPr>
          <w:rFonts w:ascii="Times New Roman" w:eastAsia="仿宋_GB2312" w:hAnsi="宋体" w:cs="宋体" w:hint="eastAsia"/>
          <w:color w:val="000000"/>
          <w:kern w:val="0"/>
          <w:sz w:val="24"/>
          <w:szCs w:val="32"/>
        </w:rPr>
        <w:t>〕</w:t>
      </w:r>
      <w:r w:rsidRPr="00F8193C">
        <w:rPr>
          <w:rFonts w:ascii="宋体" w:eastAsia="仿宋_GB2312" w:hAnsi="宋体" w:cs="宋体"/>
          <w:color w:val="000000"/>
          <w:kern w:val="0"/>
          <w:sz w:val="24"/>
          <w:szCs w:val="32"/>
        </w:rPr>
        <w:t>17</w:t>
      </w:r>
      <w:r w:rsidRPr="00F8193C">
        <w:rPr>
          <w:rFonts w:ascii="Times New Roman" w:eastAsia="仿宋_GB2312" w:hAnsi="宋体" w:cs="宋体" w:hint="eastAsia"/>
          <w:color w:val="000000"/>
          <w:kern w:val="0"/>
          <w:sz w:val="24"/>
          <w:szCs w:val="32"/>
        </w:rPr>
        <w:t>号）规定，凡申报高级（含正高、副高）职称的须获得</w:t>
      </w:r>
      <w:r w:rsidRPr="00F8193C">
        <w:rPr>
          <w:rFonts w:ascii="宋体" w:eastAsia="仿宋_GB2312" w:hAnsi="宋体" w:cs="宋体"/>
          <w:color w:val="000000"/>
          <w:kern w:val="0"/>
          <w:sz w:val="24"/>
          <w:szCs w:val="32"/>
        </w:rPr>
        <w:t>3</w:t>
      </w:r>
      <w:r w:rsidRPr="00F8193C">
        <w:rPr>
          <w:rFonts w:ascii="Times New Roman" w:eastAsia="仿宋_GB2312" w:hAnsi="宋体" w:cs="宋体" w:hint="eastAsia"/>
          <w:color w:val="000000"/>
          <w:kern w:val="0"/>
          <w:sz w:val="24"/>
          <w:szCs w:val="32"/>
        </w:rPr>
        <w:t>个科目（模块）的全国专业技术人员计算机应用能力考试合格证。之前取得原省人事厅颁发的计算机应用能力考核中级合格证，认可为一个科目（模块）。</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有关计算机应用能力免考条件详见原省人事厅《转发人事部关于全国专业技术人员计算机应用能力考试的通知》（湘人发〔</w:t>
      </w:r>
      <w:r w:rsidRPr="00F8193C">
        <w:rPr>
          <w:rFonts w:ascii="宋体" w:eastAsia="仿宋_GB2312" w:hAnsi="宋体" w:cs="宋体"/>
          <w:color w:val="000000"/>
          <w:kern w:val="0"/>
          <w:sz w:val="24"/>
          <w:szCs w:val="32"/>
        </w:rPr>
        <w:t>2003</w:t>
      </w:r>
      <w:r w:rsidRPr="00F8193C">
        <w:rPr>
          <w:rFonts w:ascii="Times New Roman" w:eastAsia="仿宋_GB2312" w:hAnsi="宋体" w:cs="宋体" w:hint="eastAsia"/>
          <w:color w:val="000000"/>
          <w:kern w:val="0"/>
          <w:sz w:val="24"/>
          <w:szCs w:val="32"/>
        </w:rPr>
        <w:t>〕</w:t>
      </w:r>
      <w:r w:rsidRPr="00F8193C">
        <w:rPr>
          <w:rFonts w:ascii="宋体" w:eastAsia="仿宋_GB2312" w:hAnsi="宋体" w:cs="宋体"/>
          <w:color w:val="000000"/>
          <w:kern w:val="0"/>
          <w:sz w:val="24"/>
          <w:szCs w:val="32"/>
        </w:rPr>
        <w:t>39</w:t>
      </w:r>
      <w:r w:rsidRPr="00F8193C">
        <w:rPr>
          <w:rFonts w:ascii="Times New Roman" w:eastAsia="仿宋_GB2312" w:hAnsi="宋体" w:cs="宋体" w:hint="eastAsia"/>
          <w:color w:val="000000"/>
          <w:kern w:val="0"/>
          <w:sz w:val="24"/>
          <w:szCs w:val="32"/>
        </w:rPr>
        <w:t>号）。</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黑体" w:hAnsi="宋体" w:cs="宋体" w:hint="eastAsia"/>
          <w:color w:val="000000"/>
          <w:kern w:val="0"/>
          <w:sz w:val="24"/>
          <w:szCs w:val="32"/>
        </w:rPr>
        <w:t>六、继续教育学分要求</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根据《湖南省继续医学教育管理办法（试行）》（湘卫科教发〔</w:t>
      </w:r>
      <w:r w:rsidRPr="00F8193C">
        <w:rPr>
          <w:rFonts w:ascii="宋体" w:eastAsia="仿宋_GB2312" w:hAnsi="宋体" w:cs="宋体"/>
          <w:color w:val="000000"/>
          <w:kern w:val="0"/>
          <w:sz w:val="24"/>
          <w:szCs w:val="32"/>
        </w:rPr>
        <w:t>2001</w:t>
      </w:r>
      <w:r w:rsidRPr="00F8193C">
        <w:rPr>
          <w:rFonts w:ascii="Times New Roman" w:eastAsia="仿宋_GB2312" w:hAnsi="宋体" w:cs="宋体" w:hint="eastAsia"/>
          <w:color w:val="000000"/>
          <w:kern w:val="0"/>
          <w:sz w:val="24"/>
          <w:szCs w:val="32"/>
        </w:rPr>
        <w:t>〕</w:t>
      </w:r>
      <w:r w:rsidRPr="00F8193C">
        <w:rPr>
          <w:rFonts w:ascii="宋体" w:eastAsia="仿宋_GB2312" w:hAnsi="宋体" w:cs="宋体"/>
          <w:color w:val="000000"/>
          <w:kern w:val="0"/>
          <w:sz w:val="24"/>
          <w:szCs w:val="32"/>
        </w:rPr>
        <w:t>6</w:t>
      </w:r>
      <w:r w:rsidRPr="00F8193C">
        <w:rPr>
          <w:rFonts w:ascii="Times New Roman" w:eastAsia="仿宋_GB2312" w:hAnsi="宋体" w:cs="宋体" w:hint="eastAsia"/>
          <w:color w:val="000000"/>
          <w:kern w:val="0"/>
          <w:sz w:val="24"/>
          <w:szCs w:val="32"/>
        </w:rPr>
        <w:t>号）规定，达到规定学分才能申报。</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黑体" w:hAnsi="宋体" w:cs="宋体" w:hint="eastAsia"/>
          <w:color w:val="000000"/>
          <w:kern w:val="0"/>
          <w:sz w:val="24"/>
          <w:szCs w:val="32"/>
        </w:rPr>
        <w:t>七、年度考核要求</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任现职以来最近连续</w:t>
      </w:r>
      <w:r w:rsidRPr="00F8193C">
        <w:rPr>
          <w:rFonts w:ascii="宋体" w:eastAsia="仿宋_GB2312" w:hAnsi="宋体" w:cs="宋体"/>
          <w:color w:val="000000"/>
          <w:kern w:val="0"/>
          <w:sz w:val="24"/>
          <w:szCs w:val="32"/>
        </w:rPr>
        <w:t>5</w:t>
      </w:r>
      <w:r w:rsidRPr="00F8193C">
        <w:rPr>
          <w:rFonts w:ascii="Times New Roman" w:eastAsia="仿宋_GB2312" w:hAnsi="宋体" w:cs="宋体" w:hint="eastAsia"/>
          <w:color w:val="000000"/>
          <w:kern w:val="0"/>
          <w:sz w:val="24"/>
          <w:szCs w:val="32"/>
        </w:rPr>
        <w:t>年（硕士学历申报副高职称</w:t>
      </w:r>
      <w:r w:rsidRPr="00F8193C">
        <w:rPr>
          <w:rFonts w:ascii="宋体" w:eastAsia="仿宋_GB2312" w:hAnsi="宋体" w:cs="宋体"/>
          <w:color w:val="000000"/>
          <w:kern w:val="0"/>
          <w:sz w:val="24"/>
          <w:szCs w:val="32"/>
        </w:rPr>
        <w:t>4</w:t>
      </w:r>
      <w:r w:rsidRPr="00F8193C">
        <w:rPr>
          <w:rFonts w:ascii="Times New Roman" w:eastAsia="仿宋_GB2312" w:hAnsi="宋体" w:cs="宋体" w:hint="eastAsia"/>
          <w:color w:val="000000"/>
          <w:kern w:val="0"/>
          <w:sz w:val="24"/>
          <w:szCs w:val="32"/>
        </w:rPr>
        <w:t>年，博士学历申报副高职称</w:t>
      </w:r>
      <w:r w:rsidRPr="00F8193C">
        <w:rPr>
          <w:rFonts w:ascii="宋体" w:eastAsia="仿宋_GB2312" w:hAnsi="宋体" w:cs="宋体"/>
          <w:color w:val="000000"/>
          <w:kern w:val="0"/>
          <w:sz w:val="24"/>
          <w:szCs w:val="32"/>
        </w:rPr>
        <w:t>2</w:t>
      </w:r>
      <w:r w:rsidRPr="00F8193C">
        <w:rPr>
          <w:rFonts w:ascii="Times New Roman" w:eastAsia="仿宋_GB2312" w:hAnsi="宋体" w:cs="宋体" w:hint="eastAsia"/>
          <w:color w:val="000000"/>
          <w:kern w:val="0"/>
          <w:sz w:val="24"/>
          <w:szCs w:val="32"/>
        </w:rPr>
        <w:t>年）年度考核结果均要求</w:t>
      </w:r>
      <w:r w:rsidRPr="00F8193C">
        <w:rPr>
          <w:rFonts w:ascii="宋体" w:eastAsia="仿宋_GB2312" w:hAnsi="宋体" w:cs="宋体"/>
          <w:color w:val="000000"/>
          <w:kern w:val="0"/>
          <w:sz w:val="24"/>
          <w:szCs w:val="32"/>
        </w:rPr>
        <w:t>“</w:t>
      </w:r>
      <w:r w:rsidRPr="00F8193C">
        <w:rPr>
          <w:rFonts w:ascii="Times New Roman" w:eastAsia="仿宋_GB2312" w:hAnsi="宋体" w:cs="宋体" w:hint="eastAsia"/>
          <w:color w:val="000000"/>
          <w:kern w:val="0"/>
          <w:sz w:val="24"/>
          <w:szCs w:val="32"/>
        </w:rPr>
        <w:t>合格</w:t>
      </w:r>
      <w:r w:rsidRPr="00F8193C">
        <w:rPr>
          <w:rFonts w:ascii="宋体" w:eastAsia="仿宋_GB2312" w:hAnsi="宋体" w:cs="宋体"/>
          <w:color w:val="000000"/>
          <w:kern w:val="0"/>
          <w:sz w:val="24"/>
          <w:szCs w:val="32"/>
        </w:rPr>
        <w:t>”</w:t>
      </w:r>
      <w:r w:rsidRPr="00F8193C">
        <w:rPr>
          <w:rFonts w:ascii="Times New Roman" w:eastAsia="仿宋_GB2312" w:hAnsi="宋体" w:cs="宋体" w:hint="eastAsia"/>
          <w:color w:val="000000"/>
          <w:kern w:val="0"/>
          <w:sz w:val="24"/>
          <w:szCs w:val="32"/>
        </w:rPr>
        <w:t>及以上等级。</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黑体" w:hAnsi="宋体" w:cs="宋体" w:hint="eastAsia"/>
          <w:color w:val="000000"/>
          <w:kern w:val="0"/>
          <w:sz w:val="24"/>
          <w:szCs w:val="32"/>
        </w:rPr>
        <w:t>八、有下列情形之一者，不得申报</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（一）发生医疗事故负主要或完全责任者未满</w:t>
      </w:r>
      <w:r w:rsidRPr="00F8193C">
        <w:rPr>
          <w:rFonts w:ascii="宋体" w:eastAsia="仿宋_GB2312" w:hAnsi="宋体" w:cs="宋体"/>
          <w:color w:val="000000"/>
          <w:kern w:val="0"/>
          <w:sz w:val="24"/>
          <w:szCs w:val="32"/>
        </w:rPr>
        <w:t>3</w:t>
      </w:r>
      <w:r w:rsidRPr="00F8193C">
        <w:rPr>
          <w:rFonts w:ascii="Times New Roman" w:eastAsia="仿宋_GB2312" w:hAnsi="宋体" w:cs="宋体" w:hint="eastAsia"/>
          <w:color w:val="000000"/>
          <w:kern w:val="0"/>
          <w:sz w:val="24"/>
          <w:szCs w:val="32"/>
        </w:rPr>
        <w:t>年的。</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（二）受行政处分且仍在处分期内的。</w:t>
      </w:r>
    </w:p>
    <w:p w:rsidR="00F8193C" w:rsidRPr="00F8193C" w:rsidRDefault="00F8193C" w:rsidP="00F8193C">
      <w:pPr>
        <w:widowControl/>
        <w:spacing w:before="100" w:beforeAutospacing="1" w:after="100" w:afterAutospacing="1" w:line="500" w:lineRule="exact"/>
        <w:ind w:firstLineChars="200" w:firstLine="480"/>
        <w:jc w:val="left"/>
        <w:rPr>
          <w:rFonts w:ascii="宋体" w:eastAsia="宋体" w:hAnsi="宋体" w:cs="宋体"/>
          <w:kern w:val="0"/>
          <w:sz w:val="24"/>
          <w:szCs w:val="24"/>
        </w:rPr>
      </w:pPr>
      <w:r w:rsidRPr="00F8193C">
        <w:rPr>
          <w:rFonts w:ascii="Times New Roman" w:eastAsia="仿宋_GB2312" w:hAnsi="宋体" w:cs="宋体" w:hint="eastAsia"/>
          <w:color w:val="000000"/>
          <w:kern w:val="0"/>
          <w:sz w:val="24"/>
          <w:szCs w:val="32"/>
        </w:rPr>
        <w:t>（三）考试违纪处分决定中明确规定不得申报的人员。</w:t>
      </w:r>
    </w:p>
    <w:p w:rsidR="003670A7" w:rsidRPr="00F8193C" w:rsidRDefault="003E3376"/>
    <w:sectPr w:rsidR="003670A7" w:rsidRPr="00F8193C" w:rsidSect="006E182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3376" w:rsidRDefault="003E3376" w:rsidP="00F8193C">
      <w:r>
        <w:separator/>
      </w:r>
    </w:p>
  </w:endnote>
  <w:endnote w:type="continuationSeparator" w:id="0">
    <w:p w:rsidR="003E3376" w:rsidRDefault="003E3376" w:rsidP="00F819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3376" w:rsidRDefault="003E3376" w:rsidP="00F8193C">
      <w:r>
        <w:separator/>
      </w:r>
    </w:p>
  </w:footnote>
  <w:footnote w:type="continuationSeparator" w:id="0">
    <w:p w:rsidR="003E3376" w:rsidRDefault="003E3376" w:rsidP="00F819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193C"/>
    <w:rsid w:val="00360EA7"/>
    <w:rsid w:val="003E3376"/>
    <w:rsid w:val="00516854"/>
    <w:rsid w:val="006E182C"/>
    <w:rsid w:val="00F819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18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819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8193C"/>
    <w:rPr>
      <w:sz w:val="18"/>
      <w:szCs w:val="18"/>
    </w:rPr>
  </w:style>
  <w:style w:type="paragraph" w:styleId="a4">
    <w:name w:val="footer"/>
    <w:basedOn w:val="a"/>
    <w:link w:val="Char0"/>
    <w:uiPriority w:val="99"/>
    <w:semiHidden/>
    <w:unhideWhenUsed/>
    <w:rsid w:val="00F8193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8193C"/>
    <w:rPr>
      <w:sz w:val="18"/>
      <w:szCs w:val="18"/>
    </w:rPr>
  </w:style>
  <w:style w:type="paragraph" w:styleId="a5">
    <w:name w:val="Body Text Indent"/>
    <w:basedOn w:val="a"/>
    <w:link w:val="Char1"/>
    <w:uiPriority w:val="99"/>
    <w:semiHidden/>
    <w:unhideWhenUsed/>
    <w:rsid w:val="00F8193C"/>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缩进 Char"/>
    <w:basedOn w:val="a0"/>
    <w:link w:val="a5"/>
    <w:uiPriority w:val="99"/>
    <w:semiHidden/>
    <w:rsid w:val="00F8193C"/>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66680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335</Words>
  <Characters>1915</Characters>
  <Application>Microsoft Office Word</Application>
  <DocSecurity>0</DocSecurity>
  <Lines>15</Lines>
  <Paragraphs>4</Paragraphs>
  <ScaleCrop>false</ScaleCrop>
  <Company/>
  <LinksUpToDate>false</LinksUpToDate>
  <CharactersWithSpaces>2246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2014-05-09T06:21:00Z</dcterms:created>
  <dcterms:modified xsi:type="dcterms:W3CDTF">2014-05-09T06:21:00Z</dcterms:modified>
</cp:coreProperties>
</file>