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2D4A26" w:rsidRDefault="0007296D" w:rsidP="00AA616A">
      <w:pPr>
        <w:spacing w:line="276" w:lineRule="auto"/>
        <w:jc w:val="center"/>
        <w:rPr>
          <w:rStyle w:val="f121"/>
          <w:rFonts w:asciiTheme="minorEastAsia" w:eastAsiaTheme="minorEastAsia" w:hAnsiTheme="minorEastAsia"/>
          <w:b/>
          <w:sz w:val="30"/>
          <w:szCs w:val="30"/>
        </w:rPr>
      </w:pPr>
      <w:r w:rsidRPr="002D4A26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初级护师资格考试：《答疑周刊》2013年第</w:t>
      </w:r>
      <w:r w:rsidR="002905D2" w:rsidRPr="002D4A26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2</w:t>
      </w:r>
      <w:r w:rsidR="002D4A26" w:rsidRPr="002D4A26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4</w:t>
      </w:r>
      <w:r w:rsidRPr="002D4A26">
        <w:rPr>
          <w:rStyle w:val="f121"/>
          <w:rFonts w:asciiTheme="minorEastAsia" w:eastAsiaTheme="minorEastAsia" w:hAnsiTheme="minorEastAsia" w:hint="eastAsia"/>
          <w:b/>
          <w:sz w:val="30"/>
          <w:szCs w:val="30"/>
        </w:rPr>
        <w:t>期</w:t>
      </w:r>
    </w:p>
    <w:p w:rsidR="00AA616A" w:rsidRPr="002D4A26" w:rsidRDefault="00F27B3C" w:rsidP="002D4A26">
      <w:pPr>
        <w:pStyle w:val="a6"/>
        <w:spacing w:before="0" w:beforeAutospacing="0" w:after="0" w:afterAutospacing="0" w:line="345" w:lineRule="atLeast"/>
        <w:rPr>
          <w:rFonts w:asciiTheme="minorEastAsia" w:eastAsiaTheme="minorEastAsia" w:hAnsiTheme="minorEastAsia"/>
          <w:color w:val="000000"/>
          <w:sz w:val="21"/>
          <w:szCs w:val="21"/>
        </w:rPr>
      </w:pPr>
      <w:r w:rsidRPr="002D4A26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2D4A26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2D4A26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】使用过氧乙酸消毒时应注意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A.消毒物品需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悬挂或抖散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B.放于阴凉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处避免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高温引起爆炸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C.浸泡金属类物品浓度为0.2%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D.2%过氧乙酸溶液用于手的消毒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E.不能用于体温表的消毒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【</w:t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答案及解析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】本题选B。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过氧乙酸为无色透明液体，弱酸性，易挥发，有强烈刺激性气味，对皮肤和眼睛有强烈刺激性，过氧乙酸本身不稳定，应在避光、密封、低温条件下储存，因此不能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悬挂及抖散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。过氧乙酸有腐蚀性，不能用于金属器械的消毒。过氧乙酸有刺激性、腐蚀性，手不能直接接触，稀释为0.2%的溶液才可用于皮肤消毒</w:t>
      </w:r>
      <w:r w:rsidR="00473D68" w:rsidRPr="00473D6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医学教育|网原创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。</w:t>
      </w:r>
    </w:p>
    <w:p w:rsidR="000E2B8F" w:rsidRPr="002D4A26" w:rsidRDefault="000E2B8F" w:rsidP="00AA616A">
      <w:pPr>
        <w:pStyle w:val="a6"/>
        <w:spacing w:before="150" w:beforeAutospacing="0" w:after="150" w:afterAutospacing="0" w:line="276" w:lineRule="auto"/>
        <w:rPr>
          <w:rStyle w:val="apple-style-span"/>
          <w:rFonts w:asciiTheme="minorEastAsia" w:eastAsiaTheme="minorEastAsia" w:hAnsiTheme="minorEastAsia"/>
          <w:sz w:val="21"/>
          <w:szCs w:val="21"/>
        </w:rPr>
      </w:pPr>
    </w:p>
    <w:p w:rsidR="007B13F8" w:rsidRPr="002D4A26" w:rsidRDefault="00F27B3C" w:rsidP="002D4A26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D4A26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2D4A26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2D4A26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学】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 xml:space="preserve">多见于老年男性，且与吸烟关系最密切的肺癌类型是 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A.鳞状上皮细胞癌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B.小细胞未分化癌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C. 大细胞未分化癌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D.腺癌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E.肺泡癌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【</w:t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答案及解析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】本题选A。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鳞状上皮细胞癌（简称鳞癌）是最常见的类型，约占原发性肺癌的40％～50％，多见于年老的男性，与吸烟关系非常密切。以中央型肺癌多见，并有向管腔内生长的倾向，常早期引起支气管狭窄，导致肺不张，或阻塞性肺炎。癌组织易变性、坏死，形成空洞或癌性肺脓肿。鳞癌生长缓慢，转移晚,手术切除的机会相对多，5年生存率较多，但放射治疗、化学药物治疗不如小细胞未分化癌敏感</w:t>
      </w:r>
      <w:r w:rsidR="00473D68" w:rsidRPr="00473D6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医学教育|网原创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。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由于支气管粘膜柱状上皮细胞受慢性刺激和损伤、纤毛丧失、基底细胞鳞状化生、不典型增生和发育不全，最易突变成癌。典型的鳞状上皮样排列。电镜检查：癌细胞间有大量核粒与张力纤维束相连接。有时偶见鳞癌和腺癌混合存在称混合型肺癌（鳞腺癌）。</w:t>
      </w:r>
    </w:p>
    <w:p w:rsidR="00BB4431" w:rsidRPr="002D4A26" w:rsidRDefault="00BB4431" w:rsidP="00AA616A">
      <w:pPr>
        <w:widowControl/>
        <w:spacing w:before="150" w:after="150" w:line="276" w:lineRule="auto"/>
        <w:jc w:val="left"/>
        <w:rPr>
          <w:rStyle w:val="apple-style-span"/>
          <w:rFonts w:asciiTheme="minorEastAsia" w:eastAsiaTheme="minorEastAsia" w:hAnsiTheme="minorEastAsia" w:cs="宋体"/>
          <w:kern w:val="0"/>
          <w:szCs w:val="21"/>
        </w:rPr>
      </w:pPr>
    </w:p>
    <w:p w:rsidR="00AA616A" w:rsidRPr="002D4A26" w:rsidRDefault="00F27B3C" w:rsidP="002D4A26">
      <w:pPr>
        <w:pStyle w:val="a6"/>
        <w:spacing w:before="0" w:beforeAutospacing="0" w:after="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D4A26">
        <w:rPr>
          <w:rFonts w:asciiTheme="minorEastAsia" w:eastAsiaTheme="minorEastAsia" w:hAnsiTheme="minorEastAsia" w:cs="宋体" w:hint="eastAsia"/>
          <w:b/>
          <w:bCs/>
          <w:sz w:val="21"/>
          <w:szCs w:val="21"/>
        </w:rPr>
        <w:t>【外科护理学】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反常呼吸运动常见于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A.多根多处肋骨骨折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B.开放性气胸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C.闭合性气胸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D.张力性气胸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E.血胸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【答案及解析】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本题选A。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肋骨骨折时，骨折断端可刺破胸膜或肺组织造成气胸、血胸、皮下气肿等。相邻多根多处肋骨骨折后，因失去完整肋骨的支撑而出现相应部位胸壁软化，可出现反常呼吸运动（吸气时胸膜腔内负压增高，软化胸壁向内凹陷；呼气时，胸膜腔内负压降低，软化胸壁向外凸出；和其他部位的胸壁活动正相反）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反常呼吸运动主要见于多根多处肋骨骨折，请记住这个知识点。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另外我向大家提供另一个知识点：纵隔扑动：主要见于开放性气胸和多根多处肋骨骨折</w:t>
      </w:r>
      <w:r w:rsidR="00473D68" w:rsidRPr="00473D6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医学教育|网原创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。</w:t>
      </w:r>
    </w:p>
    <w:p w:rsidR="00AB7726" w:rsidRPr="002D4A26" w:rsidRDefault="00AB7726" w:rsidP="00AA616A">
      <w:pPr>
        <w:spacing w:before="150" w:after="150" w:line="276" w:lineRule="auto"/>
        <w:jc w:val="left"/>
        <w:rPr>
          <w:rFonts w:asciiTheme="minorEastAsia" w:eastAsiaTheme="minorEastAsia" w:hAnsiTheme="minorEastAsia" w:cs="Arial"/>
          <w:szCs w:val="21"/>
        </w:rPr>
      </w:pPr>
    </w:p>
    <w:p w:rsidR="00AA616A" w:rsidRPr="002D4A26" w:rsidRDefault="007D6548" w:rsidP="002D4A26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D4A26">
        <w:rPr>
          <w:rFonts w:asciiTheme="minorEastAsia" w:eastAsiaTheme="minorEastAsia" w:hAnsiTheme="minorEastAsia" w:hint="eastAsia"/>
          <w:sz w:val="21"/>
          <w:szCs w:val="21"/>
        </w:rPr>
        <w:t>【</w:t>
      </w:r>
      <w:r w:rsidRPr="002D4A26">
        <w:rPr>
          <w:rStyle w:val="a4"/>
          <w:rFonts w:asciiTheme="minorEastAsia" w:eastAsiaTheme="minorEastAsia" w:hAnsiTheme="minorEastAsia" w:hint="eastAsia"/>
          <w:sz w:val="2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2D4A26">
          <w:rPr>
            <w:rStyle w:val="a3"/>
            <w:rFonts w:asciiTheme="minorEastAsia" w:eastAsiaTheme="minorEastAsia" w:hAnsiTheme="minorEastAsia" w:hint="eastAsia"/>
            <w:b/>
            <w:bCs/>
            <w:color w:val="auto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2D4A26">
        <w:rPr>
          <w:rFonts w:asciiTheme="minorEastAsia" w:eastAsiaTheme="minorEastAsia" w:hAnsiTheme="minorEastAsia" w:hint="eastAsia"/>
          <w:sz w:val="21"/>
          <w:szCs w:val="21"/>
        </w:rPr>
        <w:t>】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某健康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妇女，孕1产0，其骨盆形态正常，则下列描述正确的是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A.入口平面呈横椭圆形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B.中骨盆平面呈横椭圆形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C.出口平面呈横椭圆形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D.入口平面是骨盆最小平面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E.出口平面呈纵椭圆形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学员提问：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怎么理解的老师，请解释。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【</w:t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答案及解析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】本题选A。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此妇女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是正常骨盆。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为了便于理解分娩时胎儿通过骨产道的过程，一般将骨盆分为3个假想平面。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1.入口平面即真、假骨盆的交界面，呈横椭圆形或近圆形，前方为耻骨联合上缘，两侧为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髂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耻线，后端为骶骨</w:t>
      </w:r>
      <w:proofErr w:type="gramStart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岬</w:t>
      </w:r>
      <w:proofErr w:type="gramEnd"/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上缘。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2.中骨盆平面即骨盆最狭窄平面，呈前后径长的纵椭圆形。其前为耻骨联合下缘，两侧为坐骨棘，后为骶骨下端的相应部。此平面直接影响胎头入盆后内旋转。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lastRenderedPageBreak/>
        <w:t>3.骨盆出口平面即骨盆腔的下口，由两个在不同平面的三角形组成。前三角形的顶端是耻骨联合下缘，两侧是耻骨降支；后三角形的尖端是骶尾关节，两侧为骶结节韧带。</w:t>
      </w:r>
    </w:p>
    <w:p w:rsidR="009109E0" w:rsidRPr="002D4A26" w:rsidRDefault="009109E0" w:rsidP="00AA616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p w:rsidR="00AA616A" w:rsidRPr="002D4A26" w:rsidRDefault="004B39E9" w:rsidP="002D4A26">
      <w:pPr>
        <w:pStyle w:val="a6"/>
        <w:spacing w:before="150" w:beforeAutospacing="0" w:after="150" w:afterAutospacing="0" w:line="345" w:lineRule="atLeast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D4A26">
        <w:rPr>
          <w:rFonts w:asciiTheme="minorEastAsia" w:eastAsiaTheme="minorEastAsia" w:hAnsiTheme="minorEastAsia" w:cs="宋体"/>
          <w:b/>
          <w:bCs/>
          <w:sz w:val="21"/>
          <w:szCs w:val="21"/>
        </w:rPr>
        <w:t>【儿科护理学】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 xml:space="preserve">结核性脑膜炎进入晚期的特征是 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A.昏迷、半昏迷或强直性惊厥频繁发作</w:t>
      </w:r>
      <w:r w:rsidR="00473D68" w:rsidRPr="00473D68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医学教育|网原创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B.脑膜刺激征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C.颅神经受损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D.腹壁反射消失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E.偏瘫或肢体瘫痪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</w:r>
      <w:r w:rsidR="002D4A26" w:rsidRPr="002D4A26">
        <w:rPr>
          <w:rFonts w:asciiTheme="minorEastAsia" w:eastAsiaTheme="minorEastAsia" w:hAnsiTheme="minorEastAsia" w:hint="eastAsia"/>
          <w:b/>
          <w:bCs/>
          <w:color w:val="000000"/>
          <w:kern w:val="2"/>
          <w:sz w:val="21"/>
          <w:szCs w:val="21"/>
        </w:rPr>
        <w:t>【答案及解析】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t>本题选A。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1.早期：1～2周。性情改变，精神淡漠，低热，不明原因的呕吐及头痛。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2.中期：1～2周。有颅内压增高，脑膜刺激征或颅神经损害等表现。 </w:t>
      </w:r>
      <w:r w:rsidR="002D4A26" w:rsidRPr="002D4A26">
        <w:rPr>
          <w:rFonts w:asciiTheme="minorEastAsia" w:eastAsiaTheme="minorEastAsia" w:hAnsiTheme="minorEastAsia" w:hint="eastAsia"/>
          <w:color w:val="000000"/>
          <w:kern w:val="2"/>
          <w:sz w:val="21"/>
          <w:szCs w:val="21"/>
        </w:rPr>
        <w:br/>
        <w:t>3.晚期：1～2周。以上症状逐渐加重，持续惊厥或进入昏迷，反射消失，极度消瘦。</w:t>
      </w:r>
    </w:p>
    <w:p w:rsidR="007D6548" w:rsidRPr="002D4A26" w:rsidRDefault="007D6548" w:rsidP="00AA616A">
      <w:pPr>
        <w:spacing w:before="150" w:after="150" w:line="276" w:lineRule="auto"/>
        <w:jc w:val="left"/>
        <w:rPr>
          <w:rFonts w:asciiTheme="minorEastAsia" w:eastAsiaTheme="minorEastAsia" w:hAnsiTheme="minorEastAsia" w:cs="宋体"/>
          <w:kern w:val="0"/>
          <w:szCs w:val="21"/>
        </w:rPr>
      </w:pPr>
    </w:p>
    <w:sectPr w:rsidR="007D6548" w:rsidRPr="002D4A26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1729" w:rsidRDefault="00791729" w:rsidP="00900128">
      <w:r>
        <w:separator/>
      </w:r>
    </w:p>
  </w:endnote>
  <w:endnote w:type="continuationSeparator" w:id="0">
    <w:p w:rsidR="00791729" w:rsidRDefault="00791729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334857">
      <w:rPr>
        <w:kern w:val="0"/>
      </w:rPr>
      <w:fldChar w:fldCharType="begin"/>
    </w:r>
    <w:r>
      <w:rPr>
        <w:kern w:val="0"/>
      </w:rPr>
      <w:instrText xml:space="preserve"> PAGE </w:instrText>
    </w:r>
    <w:r w:rsidR="00334857">
      <w:rPr>
        <w:kern w:val="0"/>
      </w:rPr>
      <w:fldChar w:fldCharType="separate"/>
    </w:r>
    <w:r w:rsidR="00473D68">
      <w:rPr>
        <w:noProof/>
        <w:kern w:val="0"/>
      </w:rPr>
      <w:t>3</w:t>
    </w:r>
    <w:r w:rsidR="00334857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1729" w:rsidRDefault="00791729" w:rsidP="00900128">
      <w:r>
        <w:separator/>
      </w:r>
    </w:p>
  </w:footnote>
  <w:footnote w:type="continuationSeparator" w:id="0">
    <w:p w:rsidR="00791729" w:rsidRDefault="00791729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3485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34857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33485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2226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534AA"/>
    <w:rsid w:val="0007296D"/>
    <w:rsid w:val="000A095E"/>
    <w:rsid w:val="000B62B1"/>
    <w:rsid w:val="000E2B8F"/>
    <w:rsid w:val="000F1DAD"/>
    <w:rsid w:val="0010344E"/>
    <w:rsid w:val="00124F5F"/>
    <w:rsid w:val="00145319"/>
    <w:rsid w:val="00180BA0"/>
    <w:rsid w:val="001967E5"/>
    <w:rsid w:val="00200192"/>
    <w:rsid w:val="00222CB8"/>
    <w:rsid w:val="00286DBA"/>
    <w:rsid w:val="002905D2"/>
    <w:rsid w:val="002939BE"/>
    <w:rsid w:val="002A6FF1"/>
    <w:rsid w:val="002D4A26"/>
    <w:rsid w:val="002D53D9"/>
    <w:rsid w:val="002F181C"/>
    <w:rsid w:val="00330770"/>
    <w:rsid w:val="00334857"/>
    <w:rsid w:val="003574C1"/>
    <w:rsid w:val="00372C1D"/>
    <w:rsid w:val="00375DBB"/>
    <w:rsid w:val="0039550B"/>
    <w:rsid w:val="003B3CC3"/>
    <w:rsid w:val="003E24E4"/>
    <w:rsid w:val="004317B9"/>
    <w:rsid w:val="0044781A"/>
    <w:rsid w:val="00471AD9"/>
    <w:rsid w:val="00473D68"/>
    <w:rsid w:val="0049293D"/>
    <w:rsid w:val="004B39E9"/>
    <w:rsid w:val="00500EAC"/>
    <w:rsid w:val="005343FA"/>
    <w:rsid w:val="0055660B"/>
    <w:rsid w:val="00560253"/>
    <w:rsid w:val="00561E58"/>
    <w:rsid w:val="00584CF6"/>
    <w:rsid w:val="005C2BCD"/>
    <w:rsid w:val="005D3A2F"/>
    <w:rsid w:val="0066258F"/>
    <w:rsid w:val="006961EF"/>
    <w:rsid w:val="00696F0B"/>
    <w:rsid w:val="006B5FF5"/>
    <w:rsid w:val="006B6EE9"/>
    <w:rsid w:val="00714174"/>
    <w:rsid w:val="007704BB"/>
    <w:rsid w:val="00783DE4"/>
    <w:rsid w:val="0079038E"/>
    <w:rsid w:val="00791729"/>
    <w:rsid w:val="007B13F8"/>
    <w:rsid w:val="007D6548"/>
    <w:rsid w:val="00811268"/>
    <w:rsid w:val="00834817"/>
    <w:rsid w:val="00894790"/>
    <w:rsid w:val="008B181E"/>
    <w:rsid w:val="008B5CA1"/>
    <w:rsid w:val="008D0773"/>
    <w:rsid w:val="008F6E47"/>
    <w:rsid w:val="008F6E76"/>
    <w:rsid w:val="00900128"/>
    <w:rsid w:val="009109E0"/>
    <w:rsid w:val="009208FC"/>
    <w:rsid w:val="00951E88"/>
    <w:rsid w:val="009548A3"/>
    <w:rsid w:val="009942D4"/>
    <w:rsid w:val="009B149E"/>
    <w:rsid w:val="00A11387"/>
    <w:rsid w:val="00A24AF4"/>
    <w:rsid w:val="00A73500"/>
    <w:rsid w:val="00AA616A"/>
    <w:rsid w:val="00AB7726"/>
    <w:rsid w:val="00AE3E2D"/>
    <w:rsid w:val="00B528FB"/>
    <w:rsid w:val="00B57E80"/>
    <w:rsid w:val="00BB4431"/>
    <w:rsid w:val="00C44ACD"/>
    <w:rsid w:val="00C67286"/>
    <w:rsid w:val="00C71F54"/>
    <w:rsid w:val="00CF08A9"/>
    <w:rsid w:val="00D05BAB"/>
    <w:rsid w:val="00D23576"/>
    <w:rsid w:val="00DD538A"/>
    <w:rsid w:val="00E27AD4"/>
    <w:rsid w:val="00E3594D"/>
    <w:rsid w:val="00E47D6C"/>
    <w:rsid w:val="00E61E53"/>
    <w:rsid w:val="00E72FD1"/>
    <w:rsid w:val="00E841C3"/>
    <w:rsid w:val="00EC2FFD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4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35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780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94999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995645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78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3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2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735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58163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60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6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49599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67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09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50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0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909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3851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4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2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9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87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699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136676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07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9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18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7005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625649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24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126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6956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5174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37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88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7898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732919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05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2013-04-25T00:38:00Z</dcterms:created>
  <dcterms:modified xsi:type="dcterms:W3CDTF">2013-04-26T05:49:00Z</dcterms:modified>
</cp:coreProperties>
</file>