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AE8" w:rsidRPr="00121AE8" w:rsidRDefault="00121AE8" w:rsidP="00121AE8">
      <w:pPr>
        <w:pBdr>
          <w:top w:val="single" w:sz="6" w:space="0" w:color="D0F5B2"/>
          <w:bottom w:val="single" w:sz="6" w:space="0" w:color="D0F5B2"/>
        </w:pBdr>
        <w:spacing w:before="100" w:beforeAutospacing="1" w:after="100" w:afterAutospacing="1" w:line="299" w:lineRule="atLeast"/>
        <w:ind w:firstLineChars="1100" w:firstLine="1767"/>
        <w:outlineLvl w:val="1"/>
        <w:rPr>
          <w:rFonts w:ascii="Verdana" w:hAnsi="Verdana" w:cs="宋体"/>
          <w:b/>
          <w:bCs/>
          <w:color w:val="1C761D"/>
          <w:kern w:val="36"/>
          <w:sz w:val="16"/>
          <w:szCs w:val="16"/>
        </w:rPr>
      </w:pPr>
      <w:r w:rsidRPr="00121AE8">
        <w:rPr>
          <w:rFonts w:ascii="Verdana" w:hAnsi="Verdana" w:cs="宋体"/>
          <w:b/>
          <w:bCs/>
          <w:color w:val="1C761D"/>
          <w:kern w:val="36"/>
          <w:sz w:val="16"/>
          <w:szCs w:val="16"/>
        </w:rPr>
        <w:t>2013</w:t>
      </w:r>
      <w:r>
        <w:rPr>
          <w:rFonts w:ascii="Verdana" w:hAnsi="Verdana" w:cs="宋体"/>
          <w:b/>
          <w:bCs/>
          <w:color w:val="1C761D"/>
          <w:kern w:val="36"/>
          <w:sz w:val="16"/>
          <w:szCs w:val="16"/>
        </w:rPr>
        <w:t>年口腔执业</w:t>
      </w:r>
      <w:r>
        <w:rPr>
          <w:rFonts w:ascii="Verdana" w:hAnsi="Verdana" w:cs="宋体" w:hint="eastAsia"/>
          <w:b/>
          <w:bCs/>
          <w:color w:val="1C761D"/>
          <w:kern w:val="36"/>
          <w:sz w:val="16"/>
          <w:szCs w:val="16"/>
        </w:rPr>
        <w:t>助理医师</w:t>
      </w:r>
      <w:r w:rsidRPr="00121AE8">
        <w:rPr>
          <w:rFonts w:ascii="Verdana" w:hAnsi="Verdana" w:cs="宋体"/>
          <w:b/>
          <w:bCs/>
          <w:color w:val="1C761D"/>
          <w:kern w:val="36"/>
          <w:sz w:val="16"/>
          <w:szCs w:val="16"/>
        </w:rPr>
        <w:t>《答疑周刊》第</w:t>
      </w:r>
      <w:r w:rsidRPr="00121AE8">
        <w:rPr>
          <w:rFonts w:ascii="Verdana" w:hAnsi="Verdana" w:cs="宋体"/>
          <w:b/>
          <w:bCs/>
          <w:color w:val="1C761D"/>
          <w:kern w:val="36"/>
          <w:sz w:val="16"/>
          <w:szCs w:val="16"/>
        </w:rPr>
        <w:t>4</w:t>
      </w:r>
      <w:r w:rsidRPr="00121AE8">
        <w:rPr>
          <w:rFonts w:ascii="Verdana" w:hAnsi="Verdana" w:cs="宋体"/>
          <w:b/>
          <w:bCs/>
          <w:color w:val="1C761D"/>
          <w:kern w:val="36"/>
          <w:sz w:val="16"/>
          <w:szCs w:val="16"/>
        </w:rPr>
        <w:t>期</w:t>
      </w:r>
    </w:p>
    <w:p w:rsidR="00121AE8" w:rsidRPr="00121AE8" w:rsidRDefault="00121AE8" w:rsidP="009E24F3">
      <w:pPr>
        <w:rPr>
          <w:rFonts w:hint="eastAsia"/>
          <w:b/>
          <w:szCs w:val="21"/>
        </w:rPr>
      </w:pPr>
    </w:p>
    <w:p w:rsidR="00121AE8" w:rsidRDefault="00121AE8" w:rsidP="009E24F3">
      <w:pPr>
        <w:rPr>
          <w:rFonts w:hint="eastAsia"/>
          <w:b/>
          <w:szCs w:val="21"/>
        </w:rPr>
      </w:pPr>
    </w:p>
    <w:p w:rsidR="00470043" w:rsidRPr="00F811DB" w:rsidRDefault="00F0142E" w:rsidP="009E24F3">
      <w:pPr>
        <w:rPr>
          <w:b/>
          <w:szCs w:val="21"/>
        </w:rPr>
      </w:pPr>
      <w:r w:rsidRPr="00F811DB">
        <w:rPr>
          <w:rFonts w:hint="eastAsia"/>
          <w:b/>
          <w:szCs w:val="21"/>
        </w:rPr>
        <w:t>【牙周病学】</w:t>
      </w:r>
    </w:p>
    <w:p w:rsidR="00F0142E" w:rsidRDefault="00F0142E" w:rsidP="009E24F3">
      <w:pPr>
        <w:rPr>
          <w:szCs w:val="21"/>
        </w:rPr>
      </w:pPr>
      <w:r>
        <w:rPr>
          <w:rFonts w:hint="eastAsia"/>
          <w:szCs w:val="21"/>
        </w:rPr>
        <w:t>下列哪一项不是急性龈乳头炎的病因</w:t>
      </w:r>
    </w:p>
    <w:p w:rsidR="00F0142E" w:rsidRDefault="00F0142E" w:rsidP="009E24F3">
      <w:pPr>
        <w:rPr>
          <w:szCs w:val="21"/>
        </w:rPr>
      </w:pPr>
      <w:r>
        <w:rPr>
          <w:rFonts w:hint="eastAsia"/>
          <w:szCs w:val="21"/>
        </w:rPr>
        <w:t>A.</w:t>
      </w:r>
      <w:r w:rsidR="004F0054">
        <w:rPr>
          <w:rFonts w:hint="eastAsia"/>
          <w:szCs w:val="21"/>
        </w:rPr>
        <w:t>局部用碘甘油</w:t>
      </w:r>
    </w:p>
    <w:p w:rsidR="00F0142E" w:rsidRDefault="00F0142E" w:rsidP="009E24F3">
      <w:pPr>
        <w:rPr>
          <w:szCs w:val="21"/>
        </w:rPr>
      </w:pPr>
      <w:r>
        <w:rPr>
          <w:rFonts w:hint="eastAsia"/>
          <w:szCs w:val="21"/>
        </w:rPr>
        <w:t>B.</w:t>
      </w:r>
      <w:r w:rsidR="004F0054" w:rsidRPr="00CF10A5">
        <w:rPr>
          <w:rFonts w:ascii="宋体" w:hAnsi="宋体"/>
          <w:color w:val="000000"/>
          <w:szCs w:val="21"/>
        </w:rPr>
        <w:t>食物嵌塞</w:t>
      </w:r>
    </w:p>
    <w:p w:rsidR="00F0142E" w:rsidRDefault="00F0142E" w:rsidP="009E24F3">
      <w:pPr>
        <w:rPr>
          <w:szCs w:val="21"/>
        </w:rPr>
      </w:pPr>
      <w:r>
        <w:rPr>
          <w:rFonts w:hint="eastAsia"/>
          <w:szCs w:val="21"/>
        </w:rPr>
        <w:t>C.</w:t>
      </w:r>
      <w:r w:rsidR="004F0054" w:rsidRPr="00CF10A5">
        <w:rPr>
          <w:rFonts w:ascii="宋体" w:hAnsi="宋体" w:hint="eastAsia"/>
          <w:color w:val="000000"/>
          <w:szCs w:val="21"/>
        </w:rPr>
        <w:t>不良修复体的边缘</w:t>
      </w:r>
    </w:p>
    <w:p w:rsidR="00F0142E" w:rsidRDefault="00F0142E" w:rsidP="009E24F3">
      <w:pPr>
        <w:rPr>
          <w:szCs w:val="21"/>
        </w:rPr>
      </w:pPr>
      <w:r>
        <w:rPr>
          <w:rFonts w:hint="eastAsia"/>
          <w:szCs w:val="21"/>
        </w:rPr>
        <w:t>D.</w:t>
      </w:r>
      <w:r w:rsidR="006A2976" w:rsidRPr="00CF10A5">
        <w:rPr>
          <w:rFonts w:ascii="宋体" w:hAnsi="宋体" w:hint="eastAsia"/>
          <w:color w:val="000000"/>
          <w:szCs w:val="21"/>
        </w:rPr>
        <w:t>充填体的悬突</w:t>
      </w:r>
    </w:p>
    <w:p w:rsidR="00F0142E" w:rsidRDefault="00F0142E" w:rsidP="009E24F3">
      <w:pPr>
        <w:rPr>
          <w:rFonts w:ascii="宋体" w:hAnsi="宋体"/>
          <w:color w:val="000000"/>
          <w:szCs w:val="21"/>
        </w:rPr>
      </w:pPr>
      <w:r>
        <w:rPr>
          <w:rFonts w:hint="eastAsia"/>
          <w:szCs w:val="21"/>
        </w:rPr>
        <w:t>E.</w:t>
      </w:r>
      <w:proofErr w:type="gramStart"/>
      <w:r w:rsidR="006A2976" w:rsidRPr="00CF10A5">
        <w:rPr>
          <w:rFonts w:ascii="宋体" w:hAnsi="宋体" w:hint="eastAsia"/>
          <w:color w:val="000000"/>
          <w:szCs w:val="21"/>
        </w:rPr>
        <w:t>过锐的</w:t>
      </w:r>
      <w:proofErr w:type="gramEnd"/>
      <w:r w:rsidR="006A2976" w:rsidRPr="00CF10A5">
        <w:rPr>
          <w:rFonts w:ascii="宋体" w:hAnsi="宋体" w:hint="eastAsia"/>
          <w:color w:val="000000"/>
          <w:szCs w:val="21"/>
        </w:rPr>
        <w:t>食物刺伤</w:t>
      </w:r>
    </w:p>
    <w:p w:rsidR="006A2976" w:rsidRDefault="006A2976" w:rsidP="009E24F3">
      <w:pPr>
        <w:rPr>
          <w:rFonts w:ascii="宋体" w:hAnsi="宋体"/>
          <w:color w:val="000000"/>
          <w:szCs w:val="21"/>
        </w:rPr>
      </w:pPr>
    </w:p>
    <w:p w:rsidR="006A2976" w:rsidRDefault="006A2976" w:rsidP="009E24F3">
      <w:pPr>
        <w:rPr>
          <w:rFonts w:ascii="宋体" w:hAnsi="宋体"/>
          <w:color w:val="000000"/>
          <w:szCs w:val="21"/>
        </w:rPr>
      </w:pPr>
      <w:r w:rsidRPr="00F811DB">
        <w:rPr>
          <w:rFonts w:ascii="宋体" w:hAnsi="宋体" w:hint="eastAsia"/>
          <w:b/>
          <w:color w:val="000000"/>
          <w:szCs w:val="21"/>
        </w:rPr>
        <w:t>【答案】</w:t>
      </w:r>
      <w:r w:rsidR="00091FEE">
        <w:rPr>
          <w:rFonts w:ascii="宋体" w:hAnsi="宋体" w:hint="eastAsia"/>
          <w:color w:val="000000"/>
          <w:szCs w:val="21"/>
        </w:rPr>
        <w:t>A</w:t>
      </w:r>
    </w:p>
    <w:p w:rsidR="00091FEE" w:rsidRDefault="006A2976" w:rsidP="00091FEE">
      <w:pPr>
        <w:rPr>
          <w:szCs w:val="21"/>
        </w:rPr>
      </w:pPr>
      <w:r w:rsidRPr="00F811DB">
        <w:rPr>
          <w:rFonts w:ascii="宋体" w:hAnsi="宋体" w:hint="eastAsia"/>
          <w:b/>
          <w:color w:val="000000"/>
          <w:szCs w:val="21"/>
        </w:rPr>
        <w:t>【解析】</w:t>
      </w:r>
      <w:r w:rsidR="00091FEE">
        <w:rPr>
          <w:rFonts w:ascii="宋体" w:hAnsi="宋体" w:hint="eastAsia"/>
          <w:color w:val="000000"/>
          <w:szCs w:val="21"/>
        </w:rPr>
        <w:t>本题正确答案应选择</w:t>
      </w:r>
      <w:r w:rsidR="00091FEE">
        <w:rPr>
          <w:rFonts w:hint="eastAsia"/>
          <w:szCs w:val="21"/>
        </w:rPr>
        <w:t>A.</w:t>
      </w:r>
      <w:r w:rsidR="00091FEE">
        <w:rPr>
          <w:rFonts w:hint="eastAsia"/>
          <w:szCs w:val="21"/>
        </w:rPr>
        <w:t>局部用碘甘油。</w:t>
      </w:r>
    </w:p>
    <w:p w:rsidR="00091FEE" w:rsidRDefault="00091FEE" w:rsidP="00091FEE">
      <w:pPr>
        <w:rPr>
          <w:rFonts w:ascii="宋体" w:hAnsi="宋体"/>
          <w:color w:val="000000"/>
          <w:szCs w:val="21"/>
        </w:rPr>
      </w:pPr>
      <w:r w:rsidRPr="00CF10A5">
        <w:rPr>
          <w:rFonts w:ascii="宋体" w:hAnsi="宋体"/>
          <w:color w:val="000000"/>
          <w:szCs w:val="21"/>
        </w:rPr>
        <w:t>牙龈乳头受到机械或化学的刺激，是引起急性龈乳头炎的直接原因。①食物嵌塞造成牙</w:t>
      </w:r>
      <w:r w:rsidRPr="00CF10A5">
        <w:rPr>
          <w:rFonts w:ascii="宋体" w:hAnsi="宋体" w:hint="eastAsia"/>
          <w:color w:val="000000"/>
          <w:szCs w:val="21"/>
        </w:rPr>
        <w:t>龈乳头的压迫及食物发酵产物的刺激可引起龈乳头的急性炎症。②不适当的使用牙签或其他器具剔牙，过硬、</w:t>
      </w:r>
      <w:proofErr w:type="gramStart"/>
      <w:r w:rsidRPr="00CF10A5">
        <w:rPr>
          <w:rFonts w:ascii="宋体" w:hAnsi="宋体" w:hint="eastAsia"/>
          <w:color w:val="000000"/>
          <w:szCs w:val="21"/>
        </w:rPr>
        <w:t>过锐的</w:t>
      </w:r>
      <w:proofErr w:type="gramEnd"/>
      <w:r w:rsidRPr="00CF10A5">
        <w:rPr>
          <w:rFonts w:ascii="宋体" w:hAnsi="宋体" w:hint="eastAsia"/>
          <w:color w:val="000000"/>
          <w:szCs w:val="21"/>
        </w:rPr>
        <w:t>食物的刺伤，邻面</w:t>
      </w:r>
      <w:proofErr w:type="gramStart"/>
      <w:r w:rsidRPr="00CF10A5">
        <w:rPr>
          <w:rFonts w:ascii="宋体" w:hAnsi="宋体" w:hint="eastAsia"/>
          <w:color w:val="000000"/>
          <w:szCs w:val="21"/>
        </w:rPr>
        <w:t>龋</w:t>
      </w:r>
      <w:proofErr w:type="gramEnd"/>
      <w:r w:rsidRPr="00CF10A5">
        <w:rPr>
          <w:rFonts w:ascii="宋体" w:hAnsi="宋体" w:hint="eastAsia"/>
          <w:color w:val="000000"/>
          <w:szCs w:val="21"/>
        </w:rPr>
        <w:t>尖锐边缘的刺激也可引起急性龈乳头炎。③充填体的悬突、不良修复体的边缘、义齿的卡环尖以及不良的松牙固定等均可刺激龈乳头，造成龈乳头的急性炎症。</w:t>
      </w:r>
    </w:p>
    <w:p w:rsidR="00091FEE" w:rsidRPr="0013158F" w:rsidRDefault="00091FEE" w:rsidP="0013158F">
      <w:pPr>
        <w:rPr>
          <w:szCs w:val="21"/>
        </w:rPr>
      </w:pPr>
      <w:r w:rsidRPr="0013158F">
        <w:rPr>
          <w:rFonts w:hint="eastAsia"/>
          <w:szCs w:val="21"/>
        </w:rPr>
        <w:t>局部用碘甘油是治疗方法，不是病因</w:t>
      </w:r>
      <w:r w:rsidR="00A4432B" w:rsidRPr="0013158F">
        <w:rPr>
          <w:rFonts w:hint="eastAsia"/>
          <w:szCs w:val="21"/>
        </w:rPr>
        <w:t>，所以</w:t>
      </w:r>
      <w:r w:rsidRPr="0013158F">
        <w:rPr>
          <w:rFonts w:hint="eastAsia"/>
          <w:szCs w:val="21"/>
        </w:rPr>
        <w:t>选择答案</w:t>
      </w:r>
      <w:r w:rsidRPr="0013158F">
        <w:rPr>
          <w:rFonts w:hint="eastAsia"/>
          <w:szCs w:val="21"/>
        </w:rPr>
        <w:t>A</w:t>
      </w:r>
      <w:r w:rsidRPr="0013158F">
        <w:rPr>
          <w:rFonts w:hint="eastAsia"/>
          <w:szCs w:val="21"/>
        </w:rPr>
        <w:t>。</w:t>
      </w:r>
    </w:p>
    <w:p w:rsidR="00A4432B" w:rsidRDefault="00A4432B" w:rsidP="00A4432B">
      <w:pPr>
        <w:rPr>
          <w:szCs w:val="21"/>
        </w:rPr>
      </w:pPr>
    </w:p>
    <w:p w:rsidR="00FD2C0F" w:rsidRDefault="00FD2C0F" w:rsidP="00A4432B">
      <w:pPr>
        <w:rPr>
          <w:rFonts w:ascii="宋体" w:hAnsi="宋体"/>
          <w:color w:val="000000"/>
          <w:szCs w:val="21"/>
        </w:rPr>
      </w:pPr>
    </w:p>
    <w:p w:rsidR="00D9085A" w:rsidRPr="00F811DB" w:rsidRDefault="00D9085A" w:rsidP="00D9085A">
      <w:pPr>
        <w:rPr>
          <w:rFonts w:ascii="宋体" w:hAnsi="宋体"/>
          <w:b/>
          <w:szCs w:val="21"/>
        </w:rPr>
      </w:pPr>
      <w:r w:rsidRPr="00F811DB">
        <w:rPr>
          <w:rFonts w:ascii="宋体" w:hAnsi="宋体" w:hint="eastAsia"/>
          <w:b/>
          <w:szCs w:val="21"/>
        </w:rPr>
        <w:t>【口腔颌面外科学】</w:t>
      </w:r>
    </w:p>
    <w:p w:rsidR="00076ECE" w:rsidRDefault="00076ECE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血压达到多少时</w:t>
      </w:r>
      <w:r w:rsidR="00F0564D">
        <w:rPr>
          <w:rFonts w:ascii="宋体" w:hAnsi="宋体" w:hint="eastAsia"/>
          <w:szCs w:val="21"/>
        </w:rPr>
        <w:t>应</w:t>
      </w:r>
      <w:r w:rsidR="00F0564D" w:rsidRPr="00A9778D">
        <w:rPr>
          <w:rFonts w:ascii="宋体" w:hAnsi="宋体"/>
          <w:color w:val="000000"/>
          <w:szCs w:val="21"/>
        </w:rPr>
        <w:t>先进行治疗</w:t>
      </w:r>
      <w:r w:rsidR="008D7494">
        <w:rPr>
          <w:rFonts w:ascii="宋体" w:hAnsi="宋体" w:hint="eastAsia"/>
          <w:color w:val="000000"/>
          <w:szCs w:val="21"/>
        </w:rPr>
        <w:t>、</w:t>
      </w:r>
      <w:r w:rsidR="00F0564D">
        <w:rPr>
          <w:rFonts w:ascii="宋体" w:hAnsi="宋体" w:hint="eastAsia"/>
          <w:color w:val="000000"/>
          <w:szCs w:val="21"/>
        </w:rPr>
        <w:t>观察</w:t>
      </w:r>
      <w:r w:rsidR="00451265">
        <w:rPr>
          <w:rFonts w:ascii="宋体" w:hAnsi="宋体" w:hint="eastAsia"/>
          <w:color w:val="000000"/>
          <w:szCs w:val="21"/>
        </w:rPr>
        <w:t>后拔牙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A.</w:t>
      </w:r>
      <w:r w:rsidRPr="00451265">
        <w:rPr>
          <w:rFonts w:ascii="宋体" w:hAnsi="宋体"/>
          <w:color w:val="000000"/>
          <w:szCs w:val="21"/>
        </w:rPr>
        <w:t xml:space="preserve"> </w:t>
      </w:r>
      <w:r w:rsidR="009B563B">
        <w:rPr>
          <w:rFonts w:ascii="宋体" w:hAnsi="宋体" w:hint="eastAsia"/>
          <w:color w:val="000000"/>
          <w:szCs w:val="21"/>
        </w:rPr>
        <w:t>130</w:t>
      </w:r>
      <w:r w:rsidRPr="00A9778D">
        <w:rPr>
          <w:rFonts w:ascii="宋体" w:hAnsi="宋体" w:hint="eastAsia"/>
          <w:color w:val="000000"/>
          <w:szCs w:val="21"/>
        </w:rPr>
        <w:t>/</w:t>
      </w:r>
      <w:r w:rsidR="009B563B">
        <w:rPr>
          <w:rFonts w:ascii="宋体" w:hAnsi="宋体" w:hint="eastAsia"/>
          <w:color w:val="000000"/>
          <w:szCs w:val="21"/>
        </w:rPr>
        <w:t>80</w:t>
      </w:r>
      <w:r w:rsidRPr="00A9778D">
        <w:rPr>
          <w:rFonts w:ascii="宋体" w:hAnsi="宋体"/>
          <w:color w:val="000000"/>
          <w:szCs w:val="21"/>
        </w:rPr>
        <w:t>mmHG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B.</w:t>
      </w:r>
      <w:r w:rsidRPr="00451265">
        <w:rPr>
          <w:rFonts w:ascii="宋体" w:hAnsi="宋体"/>
          <w:color w:val="000000"/>
          <w:szCs w:val="21"/>
        </w:rPr>
        <w:t xml:space="preserve"> </w:t>
      </w:r>
      <w:r w:rsidR="009B563B">
        <w:rPr>
          <w:rFonts w:ascii="宋体" w:hAnsi="宋体" w:hint="eastAsia"/>
          <w:color w:val="000000"/>
          <w:szCs w:val="21"/>
        </w:rPr>
        <w:t>150</w:t>
      </w:r>
      <w:r w:rsidRPr="00A9778D">
        <w:rPr>
          <w:rFonts w:ascii="宋体" w:hAnsi="宋体" w:hint="eastAsia"/>
          <w:color w:val="000000"/>
          <w:szCs w:val="21"/>
        </w:rPr>
        <w:t>/</w:t>
      </w:r>
      <w:r w:rsidR="009B563B">
        <w:rPr>
          <w:rFonts w:ascii="宋体" w:hAnsi="宋体" w:hint="eastAsia"/>
          <w:color w:val="000000"/>
          <w:szCs w:val="21"/>
        </w:rPr>
        <w:t>90</w:t>
      </w:r>
      <w:r w:rsidRPr="00A9778D">
        <w:rPr>
          <w:rFonts w:ascii="宋体" w:hAnsi="宋体"/>
          <w:color w:val="000000"/>
          <w:szCs w:val="21"/>
        </w:rPr>
        <w:t>mmHG</w:t>
      </w:r>
      <w:r>
        <w:rPr>
          <w:rFonts w:ascii="宋体" w:hAnsi="宋体" w:hint="eastAsia"/>
          <w:color w:val="000000"/>
          <w:szCs w:val="21"/>
        </w:rPr>
        <w:t xml:space="preserve"> 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C.</w:t>
      </w:r>
      <w:r w:rsidRPr="00451265">
        <w:rPr>
          <w:rFonts w:ascii="宋体" w:hAnsi="宋体"/>
          <w:color w:val="000000"/>
          <w:szCs w:val="21"/>
        </w:rPr>
        <w:t xml:space="preserve"> </w:t>
      </w:r>
      <w:r w:rsidR="009B563B">
        <w:rPr>
          <w:rFonts w:ascii="宋体" w:hAnsi="宋体" w:hint="eastAsia"/>
          <w:color w:val="000000"/>
          <w:szCs w:val="21"/>
        </w:rPr>
        <w:t>160</w:t>
      </w:r>
      <w:r w:rsidRPr="00A9778D">
        <w:rPr>
          <w:rFonts w:ascii="宋体" w:hAnsi="宋体" w:hint="eastAsia"/>
          <w:color w:val="000000"/>
          <w:szCs w:val="21"/>
        </w:rPr>
        <w:t>/</w:t>
      </w:r>
      <w:r w:rsidR="009B563B">
        <w:rPr>
          <w:rFonts w:ascii="宋体" w:hAnsi="宋体" w:hint="eastAsia"/>
          <w:color w:val="000000"/>
          <w:szCs w:val="21"/>
        </w:rPr>
        <w:t>90</w:t>
      </w:r>
      <w:r w:rsidRPr="00A9778D">
        <w:rPr>
          <w:rFonts w:ascii="宋体" w:hAnsi="宋体"/>
          <w:color w:val="000000"/>
          <w:szCs w:val="21"/>
        </w:rPr>
        <w:t>mmHG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D.</w:t>
      </w:r>
      <w:r w:rsidRPr="00451265">
        <w:rPr>
          <w:rFonts w:ascii="宋体" w:hAnsi="宋体"/>
          <w:color w:val="000000"/>
          <w:szCs w:val="21"/>
        </w:rPr>
        <w:t xml:space="preserve"> </w:t>
      </w:r>
      <w:r w:rsidRPr="00A9778D">
        <w:rPr>
          <w:rFonts w:ascii="宋体" w:hAnsi="宋体"/>
          <w:color w:val="000000"/>
          <w:szCs w:val="21"/>
        </w:rPr>
        <w:t>180</w:t>
      </w:r>
      <w:r w:rsidRPr="00A9778D">
        <w:rPr>
          <w:rFonts w:ascii="宋体" w:hAnsi="宋体" w:hint="eastAsia"/>
          <w:color w:val="000000"/>
          <w:szCs w:val="21"/>
        </w:rPr>
        <w:t>/</w:t>
      </w:r>
      <w:r w:rsidRPr="00A9778D">
        <w:rPr>
          <w:rFonts w:ascii="宋体" w:hAnsi="宋体"/>
          <w:color w:val="000000"/>
          <w:szCs w:val="21"/>
        </w:rPr>
        <w:t>100mmHG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E.</w:t>
      </w:r>
      <w:r w:rsidRPr="00451265">
        <w:rPr>
          <w:rFonts w:ascii="宋体" w:hAnsi="宋体"/>
          <w:color w:val="000000"/>
          <w:szCs w:val="21"/>
        </w:rPr>
        <w:t xml:space="preserve"> </w:t>
      </w:r>
      <w:r w:rsidR="009B563B">
        <w:rPr>
          <w:rFonts w:ascii="宋体" w:hAnsi="宋体" w:hint="eastAsia"/>
          <w:color w:val="000000"/>
          <w:szCs w:val="21"/>
        </w:rPr>
        <w:t>170</w:t>
      </w:r>
      <w:r w:rsidRPr="00A9778D">
        <w:rPr>
          <w:rFonts w:ascii="宋体" w:hAnsi="宋体" w:hint="eastAsia"/>
          <w:color w:val="000000"/>
          <w:szCs w:val="21"/>
        </w:rPr>
        <w:t>/</w:t>
      </w:r>
      <w:r w:rsidRPr="00A9778D">
        <w:rPr>
          <w:rFonts w:ascii="宋体" w:hAnsi="宋体"/>
          <w:color w:val="000000"/>
          <w:szCs w:val="21"/>
        </w:rPr>
        <w:t>100mmHG</w:t>
      </w:r>
    </w:p>
    <w:p w:rsidR="00451265" w:rsidRDefault="00451265" w:rsidP="00D9085A">
      <w:pPr>
        <w:rPr>
          <w:rFonts w:ascii="宋体" w:hAnsi="宋体"/>
          <w:color w:val="000000"/>
          <w:szCs w:val="21"/>
        </w:rPr>
      </w:pPr>
    </w:p>
    <w:p w:rsidR="00451265" w:rsidRDefault="00451265" w:rsidP="00D9085A">
      <w:pPr>
        <w:rPr>
          <w:rFonts w:ascii="宋体" w:hAnsi="宋体"/>
          <w:color w:val="000000"/>
          <w:szCs w:val="21"/>
        </w:rPr>
      </w:pPr>
      <w:r w:rsidRPr="00F811DB">
        <w:rPr>
          <w:rFonts w:ascii="宋体" w:hAnsi="宋体" w:hint="eastAsia"/>
          <w:b/>
          <w:color w:val="000000"/>
          <w:szCs w:val="21"/>
        </w:rPr>
        <w:t>【答案】</w:t>
      </w:r>
      <w:r w:rsidR="009B563B">
        <w:rPr>
          <w:rFonts w:ascii="宋体" w:hAnsi="宋体" w:hint="eastAsia"/>
          <w:color w:val="000000"/>
          <w:szCs w:val="21"/>
        </w:rPr>
        <w:t>D</w:t>
      </w:r>
    </w:p>
    <w:p w:rsidR="00D9085A" w:rsidRDefault="00451265" w:rsidP="00D9085A">
      <w:pPr>
        <w:rPr>
          <w:rFonts w:ascii="宋体" w:hAnsi="宋体"/>
          <w:color w:val="000000"/>
          <w:szCs w:val="21"/>
        </w:rPr>
      </w:pPr>
      <w:r w:rsidRPr="00F811DB">
        <w:rPr>
          <w:rFonts w:ascii="宋体" w:hAnsi="宋体" w:hint="eastAsia"/>
          <w:b/>
          <w:color w:val="000000"/>
          <w:szCs w:val="21"/>
        </w:rPr>
        <w:t>【解析】</w:t>
      </w:r>
      <w:r w:rsidR="00076ECE" w:rsidRPr="00A9778D">
        <w:rPr>
          <w:rFonts w:ascii="宋体" w:hAnsi="宋体"/>
          <w:color w:val="000000"/>
          <w:szCs w:val="21"/>
        </w:rPr>
        <w:t>高血压：单纯性高血压，无其他并发症，如脑、心、肾器质性损害，一般是可以拔牙的。血压如高于180</w:t>
      </w:r>
      <w:r w:rsidR="00076ECE" w:rsidRPr="00A9778D">
        <w:rPr>
          <w:rFonts w:ascii="宋体" w:hAnsi="宋体" w:hint="eastAsia"/>
          <w:color w:val="000000"/>
          <w:szCs w:val="21"/>
        </w:rPr>
        <w:t>/</w:t>
      </w:r>
      <w:r w:rsidR="00076ECE" w:rsidRPr="00A9778D">
        <w:rPr>
          <w:rFonts w:ascii="宋体" w:hAnsi="宋体"/>
          <w:color w:val="000000"/>
          <w:szCs w:val="21"/>
        </w:rPr>
        <w:t>100mmHG时应先进行治疗。在注意血压值的同时，还应注意患者的自觉症状、既往血压最高值和近期血压波动情况。</w:t>
      </w:r>
    </w:p>
    <w:p w:rsidR="00512558" w:rsidRDefault="00512558" w:rsidP="00D9085A">
      <w:pPr>
        <w:rPr>
          <w:rFonts w:ascii="宋体" w:hAnsi="宋体"/>
          <w:color w:val="000000"/>
          <w:szCs w:val="21"/>
        </w:rPr>
      </w:pPr>
    </w:p>
    <w:p w:rsidR="00512558" w:rsidRPr="00451265" w:rsidRDefault="00512558" w:rsidP="00D9085A">
      <w:pPr>
        <w:rPr>
          <w:rFonts w:ascii="宋体" w:hAnsi="宋体"/>
          <w:color w:val="000000"/>
          <w:szCs w:val="21"/>
        </w:rPr>
      </w:pPr>
    </w:p>
    <w:p w:rsidR="00E01997" w:rsidRPr="00F811DB" w:rsidRDefault="00E01997" w:rsidP="009065EE">
      <w:pPr>
        <w:rPr>
          <w:b/>
          <w:szCs w:val="21"/>
        </w:rPr>
      </w:pPr>
      <w:r w:rsidRPr="00F811DB">
        <w:rPr>
          <w:rFonts w:hint="eastAsia"/>
          <w:b/>
          <w:szCs w:val="21"/>
        </w:rPr>
        <w:t>【牙体牙髓病学】</w:t>
      </w:r>
    </w:p>
    <w:p w:rsidR="00EB4AC9" w:rsidRDefault="00EB4AC9" w:rsidP="009065EE">
      <w:pPr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不同类型的慢性根尖周炎X线片表现特点不同</w:t>
      </w:r>
      <w:r>
        <w:rPr>
          <w:rFonts w:ascii="宋体" w:hAnsi="宋体" w:hint="eastAsia"/>
          <w:color w:val="000000"/>
          <w:szCs w:val="21"/>
        </w:rPr>
        <w:t>，</w:t>
      </w:r>
      <w:r w:rsidRPr="0045273A">
        <w:rPr>
          <w:rFonts w:ascii="宋体" w:hAnsi="宋体"/>
          <w:color w:val="000000"/>
          <w:szCs w:val="21"/>
        </w:rPr>
        <w:t>根尖周囊肿</w:t>
      </w:r>
      <w:r>
        <w:rPr>
          <w:rFonts w:ascii="宋体" w:hAnsi="宋体" w:hint="eastAsia"/>
          <w:color w:val="000000"/>
          <w:szCs w:val="21"/>
        </w:rPr>
        <w:t>在X线上表现为</w:t>
      </w:r>
    </w:p>
    <w:p w:rsidR="009065EE" w:rsidRPr="009065EE" w:rsidRDefault="009065EE" w:rsidP="009065EE">
      <w:pPr>
        <w:rPr>
          <w:szCs w:val="21"/>
        </w:rPr>
      </w:pPr>
      <w:r w:rsidRPr="009065EE">
        <w:rPr>
          <w:rFonts w:hint="eastAsia"/>
          <w:szCs w:val="21"/>
        </w:rPr>
        <w:t>A</w:t>
      </w:r>
      <w:r w:rsidR="00F811DB">
        <w:rPr>
          <w:rFonts w:hint="eastAsia"/>
          <w:szCs w:val="21"/>
        </w:rPr>
        <w:t>.</w:t>
      </w:r>
      <w:r w:rsidR="002178F7" w:rsidRPr="0045273A">
        <w:rPr>
          <w:rFonts w:ascii="宋体" w:hAnsi="宋体"/>
          <w:color w:val="000000"/>
          <w:szCs w:val="21"/>
        </w:rPr>
        <w:t>围绕患牙根尖部的圆形或椭圆形的透射区，边界清楚</w:t>
      </w:r>
    </w:p>
    <w:p w:rsidR="009065EE" w:rsidRPr="009065EE" w:rsidRDefault="009065EE" w:rsidP="009065EE">
      <w:pPr>
        <w:rPr>
          <w:szCs w:val="21"/>
        </w:rPr>
      </w:pPr>
      <w:r w:rsidRPr="009065EE">
        <w:rPr>
          <w:rFonts w:hint="eastAsia"/>
          <w:szCs w:val="21"/>
        </w:rPr>
        <w:t>B</w:t>
      </w:r>
      <w:r w:rsidR="00F811DB">
        <w:rPr>
          <w:rFonts w:hint="eastAsia"/>
          <w:szCs w:val="21"/>
        </w:rPr>
        <w:t>.</w:t>
      </w:r>
      <w:r w:rsidR="00EB4AC9" w:rsidRPr="0045273A">
        <w:rPr>
          <w:rFonts w:ascii="宋体" w:hAnsi="宋体"/>
          <w:color w:val="000000"/>
          <w:szCs w:val="21"/>
        </w:rPr>
        <w:t>根尖周圆形透射区（豌豆大至鸡蛋大），有阻射的白线围绕</w:t>
      </w:r>
    </w:p>
    <w:p w:rsidR="00121AE8" w:rsidRDefault="00121AE8" w:rsidP="009065EE">
      <w:pPr>
        <w:rPr>
          <w:rFonts w:hint="eastAsia"/>
          <w:szCs w:val="21"/>
        </w:rPr>
      </w:pPr>
    </w:p>
    <w:p w:rsidR="00121AE8" w:rsidRDefault="00121AE8" w:rsidP="009065EE">
      <w:pPr>
        <w:rPr>
          <w:rFonts w:hint="eastAsia"/>
          <w:szCs w:val="21"/>
        </w:rPr>
      </w:pPr>
    </w:p>
    <w:p w:rsidR="00121AE8" w:rsidRDefault="00121AE8" w:rsidP="009065EE">
      <w:pPr>
        <w:rPr>
          <w:rFonts w:hint="eastAsia"/>
          <w:szCs w:val="21"/>
        </w:rPr>
      </w:pPr>
    </w:p>
    <w:p w:rsidR="00121AE8" w:rsidRDefault="00121AE8" w:rsidP="009065EE">
      <w:pPr>
        <w:rPr>
          <w:rFonts w:hint="eastAsia"/>
          <w:szCs w:val="21"/>
        </w:rPr>
      </w:pPr>
    </w:p>
    <w:p w:rsidR="00121AE8" w:rsidRDefault="00121AE8" w:rsidP="009065EE">
      <w:pPr>
        <w:rPr>
          <w:rFonts w:hint="eastAsia"/>
          <w:szCs w:val="21"/>
        </w:rPr>
      </w:pPr>
    </w:p>
    <w:p w:rsidR="00121AE8" w:rsidRDefault="00121AE8" w:rsidP="009065EE">
      <w:pPr>
        <w:rPr>
          <w:rFonts w:hint="eastAsia"/>
          <w:szCs w:val="21"/>
        </w:rPr>
      </w:pPr>
    </w:p>
    <w:p w:rsidR="009065EE" w:rsidRPr="009065EE" w:rsidRDefault="009065EE" w:rsidP="009065EE">
      <w:pPr>
        <w:rPr>
          <w:szCs w:val="21"/>
        </w:rPr>
      </w:pPr>
      <w:r w:rsidRPr="009065EE">
        <w:rPr>
          <w:rFonts w:hint="eastAsia"/>
          <w:szCs w:val="21"/>
        </w:rPr>
        <w:t>C</w:t>
      </w:r>
      <w:r w:rsidR="00F811DB">
        <w:rPr>
          <w:rFonts w:hint="eastAsia"/>
          <w:szCs w:val="21"/>
        </w:rPr>
        <w:t>.</w:t>
      </w:r>
      <w:r w:rsidR="002178F7" w:rsidRPr="0045273A">
        <w:rPr>
          <w:rFonts w:ascii="宋体" w:hAnsi="宋体"/>
          <w:color w:val="000000"/>
          <w:szCs w:val="21"/>
        </w:rPr>
        <w:t>根尖部不规则，边界</w:t>
      </w:r>
      <w:r w:rsidR="002178F7" w:rsidRPr="0045273A">
        <w:rPr>
          <w:rFonts w:ascii="宋体" w:hAnsi="宋体" w:hint="eastAsia"/>
          <w:color w:val="000000"/>
          <w:szCs w:val="21"/>
        </w:rPr>
        <w:t>比较模糊的透射区，周围的骨质也较疏松</w:t>
      </w:r>
    </w:p>
    <w:p w:rsidR="009065EE" w:rsidRPr="009065EE" w:rsidRDefault="009065EE" w:rsidP="009065EE">
      <w:pPr>
        <w:rPr>
          <w:szCs w:val="21"/>
        </w:rPr>
      </w:pPr>
      <w:r w:rsidRPr="009065EE">
        <w:rPr>
          <w:rFonts w:hint="eastAsia"/>
          <w:szCs w:val="21"/>
        </w:rPr>
        <w:t>D</w:t>
      </w:r>
      <w:r w:rsidR="00F811DB">
        <w:rPr>
          <w:rFonts w:hint="eastAsia"/>
          <w:szCs w:val="21"/>
        </w:rPr>
        <w:t>.</w:t>
      </w:r>
      <w:r w:rsidRPr="009065EE">
        <w:rPr>
          <w:rFonts w:hint="eastAsia"/>
          <w:szCs w:val="21"/>
        </w:rPr>
        <w:t>透射区形态不规则，边缘清楚，周围稍致密</w:t>
      </w:r>
    </w:p>
    <w:p w:rsidR="00511744" w:rsidRDefault="009065EE" w:rsidP="00F811DB">
      <w:pPr>
        <w:rPr>
          <w:szCs w:val="21"/>
        </w:rPr>
      </w:pPr>
      <w:r w:rsidRPr="009065EE">
        <w:rPr>
          <w:rFonts w:hint="eastAsia"/>
          <w:szCs w:val="21"/>
        </w:rPr>
        <w:t>E</w:t>
      </w:r>
      <w:r w:rsidR="00F811DB">
        <w:rPr>
          <w:rFonts w:hint="eastAsia"/>
          <w:szCs w:val="21"/>
        </w:rPr>
        <w:t>.</w:t>
      </w:r>
      <w:r w:rsidRPr="009065EE">
        <w:rPr>
          <w:rFonts w:hint="eastAsia"/>
          <w:szCs w:val="21"/>
        </w:rPr>
        <w:t>椭圆形透射区，边界模糊，周围骨质稍致密</w:t>
      </w:r>
    </w:p>
    <w:p w:rsidR="00F811DB" w:rsidRDefault="00F811DB" w:rsidP="00F811DB">
      <w:pPr>
        <w:rPr>
          <w:szCs w:val="21"/>
        </w:rPr>
      </w:pPr>
    </w:p>
    <w:p w:rsidR="00EB4AC9" w:rsidRDefault="00EB4AC9" w:rsidP="00F811DB">
      <w:pPr>
        <w:rPr>
          <w:szCs w:val="21"/>
        </w:rPr>
      </w:pPr>
      <w:r w:rsidRPr="00F811DB">
        <w:rPr>
          <w:rFonts w:hint="eastAsia"/>
          <w:b/>
          <w:szCs w:val="21"/>
        </w:rPr>
        <w:t>【答案】</w:t>
      </w:r>
      <w:r w:rsidR="002178F7">
        <w:rPr>
          <w:rFonts w:hint="eastAsia"/>
          <w:szCs w:val="21"/>
        </w:rPr>
        <w:t>B</w:t>
      </w:r>
    </w:p>
    <w:p w:rsidR="00EB4AC9" w:rsidRPr="0045273A" w:rsidRDefault="00EB4AC9" w:rsidP="00F811DB">
      <w:pPr>
        <w:rPr>
          <w:rFonts w:ascii="宋体" w:hAnsi="宋体"/>
          <w:color w:val="000000"/>
          <w:szCs w:val="21"/>
        </w:rPr>
      </w:pPr>
      <w:r w:rsidRPr="00F811DB">
        <w:rPr>
          <w:rFonts w:hint="eastAsia"/>
          <w:b/>
          <w:szCs w:val="21"/>
        </w:rPr>
        <w:t>【解析】</w:t>
      </w:r>
      <w:r w:rsidRPr="0045273A">
        <w:rPr>
          <w:rFonts w:ascii="宋体" w:hAnsi="宋体"/>
          <w:color w:val="000000"/>
          <w:szCs w:val="21"/>
        </w:rPr>
        <w:t>不同类型的慢性根尖周炎X线片表现特点不同</w:t>
      </w:r>
    </w:p>
    <w:p w:rsidR="00EB4AC9" w:rsidRPr="0045273A" w:rsidRDefault="00EB4AC9" w:rsidP="00EB4AC9">
      <w:pPr>
        <w:ind w:firstLineChars="200" w:firstLine="42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1）慢性根尖周肉芽肿为围绕患牙根尖部的圆形或椭圆形的透射区，边界清楚。</w:t>
      </w:r>
    </w:p>
    <w:p w:rsidR="00EB4AC9" w:rsidRPr="0045273A" w:rsidRDefault="00EB4AC9" w:rsidP="00EB4AC9">
      <w:pPr>
        <w:ind w:firstLineChars="200" w:firstLine="42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2）慢性根尖周脓肿为根尖部不规则，边界</w:t>
      </w:r>
      <w:r w:rsidRPr="0045273A">
        <w:rPr>
          <w:rFonts w:ascii="宋体" w:hAnsi="宋体" w:hint="eastAsia"/>
          <w:color w:val="000000"/>
          <w:szCs w:val="21"/>
        </w:rPr>
        <w:t>比较模糊的透射区，周围的骨质也较疏松。</w:t>
      </w:r>
    </w:p>
    <w:p w:rsidR="00EB4AC9" w:rsidRPr="0045273A" w:rsidRDefault="00EB4AC9" w:rsidP="00EB4AC9">
      <w:pPr>
        <w:ind w:firstLineChars="200" w:firstLine="42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3）根尖周囊肿为根尖周圆形透射区（豌豆大至鸡蛋大），有阻射的白线围绕。</w:t>
      </w:r>
    </w:p>
    <w:p w:rsidR="00EB4AC9" w:rsidRPr="0045273A" w:rsidRDefault="00EB4AC9" w:rsidP="00EB4AC9">
      <w:pPr>
        <w:ind w:firstLineChars="200" w:firstLine="42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4）慢性根尖周致密性骨炎为根尖周局限性的X线阻射影像，骨小梁的组织结构与正常</w:t>
      </w:r>
      <w:r w:rsidRPr="0045273A">
        <w:rPr>
          <w:rFonts w:ascii="宋体" w:hAnsi="宋体" w:hint="eastAsia"/>
          <w:color w:val="000000"/>
          <w:szCs w:val="21"/>
        </w:rPr>
        <w:t>骨很少有差别。</w:t>
      </w:r>
    </w:p>
    <w:p w:rsidR="00EB4AC9" w:rsidRPr="00EB4AC9" w:rsidRDefault="00EB4AC9" w:rsidP="009065EE">
      <w:pPr>
        <w:ind w:firstLine="420"/>
        <w:rPr>
          <w:szCs w:val="21"/>
        </w:rPr>
      </w:pPr>
    </w:p>
    <w:p w:rsidR="00D26CEA" w:rsidRDefault="00D26CEA" w:rsidP="009065EE">
      <w:pPr>
        <w:ind w:firstLine="420"/>
        <w:rPr>
          <w:szCs w:val="21"/>
        </w:rPr>
      </w:pPr>
    </w:p>
    <w:p w:rsidR="00E01997" w:rsidRPr="00F811DB" w:rsidRDefault="002F437A" w:rsidP="00F811DB">
      <w:pPr>
        <w:rPr>
          <w:b/>
          <w:szCs w:val="21"/>
        </w:rPr>
      </w:pPr>
      <w:r w:rsidRPr="00F811DB">
        <w:rPr>
          <w:rFonts w:hint="eastAsia"/>
          <w:b/>
          <w:szCs w:val="21"/>
        </w:rPr>
        <w:t>【口腔解剖学】</w:t>
      </w:r>
    </w:p>
    <w:p w:rsidR="00E01997" w:rsidRPr="002F437A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正中</w:t>
      </w:r>
      <w:r w:rsidR="002F437A">
        <w:rPr>
          <w:rFonts w:hint="eastAsia"/>
          <w:szCs w:val="21"/>
        </w:rPr>
        <w:t>（牙合）</w:t>
      </w:r>
      <w:r w:rsidRPr="00E01997">
        <w:rPr>
          <w:rFonts w:hint="eastAsia"/>
          <w:szCs w:val="21"/>
        </w:rPr>
        <w:t>位又称为</w:t>
      </w:r>
    </w:p>
    <w:p w:rsidR="00E01997" w:rsidRPr="00E01997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A</w:t>
      </w:r>
      <w:r w:rsidR="00F811DB">
        <w:rPr>
          <w:rFonts w:hint="eastAsia"/>
          <w:szCs w:val="21"/>
        </w:rPr>
        <w:t>.</w:t>
      </w:r>
      <w:r w:rsidR="002F437A" w:rsidRPr="00E01997">
        <w:rPr>
          <w:rFonts w:hint="eastAsia"/>
          <w:szCs w:val="21"/>
        </w:rPr>
        <w:t>肌位</w:t>
      </w:r>
    </w:p>
    <w:p w:rsidR="00E01997" w:rsidRPr="00E01997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B</w:t>
      </w:r>
      <w:r w:rsidR="00F811DB">
        <w:rPr>
          <w:rFonts w:hint="eastAsia"/>
          <w:szCs w:val="21"/>
        </w:rPr>
        <w:t>.</w:t>
      </w:r>
      <w:r w:rsidR="002F437A" w:rsidRPr="00AD5B8D">
        <w:rPr>
          <w:rFonts w:ascii="宋体" w:hAnsi="宋体"/>
          <w:color w:val="000000"/>
          <w:szCs w:val="21"/>
        </w:rPr>
        <w:t>姿势位</w:t>
      </w:r>
    </w:p>
    <w:p w:rsidR="00E01997" w:rsidRPr="00E01997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C</w:t>
      </w:r>
      <w:r w:rsidR="00F811DB">
        <w:rPr>
          <w:rFonts w:hint="eastAsia"/>
          <w:szCs w:val="21"/>
        </w:rPr>
        <w:t>.</w:t>
      </w:r>
      <w:r w:rsidR="002F437A" w:rsidRPr="00AD5B8D">
        <w:rPr>
          <w:rFonts w:ascii="宋体" w:hAnsi="宋体"/>
          <w:color w:val="000000"/>
          <w:szCs w:val="21"/>
        </w:rPr>
        <w:t>息止颌位</w:t>
      </w:r>
    </w:p>
    <w:p w:rsidR="00E01997" w:rsidRPr="00E01997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D</w:t>
      </w:r>
      <w:r w:rsidR="00F811DB">
        <w:rPr>
          <w:rFonts w:hint="eastAsia"/>
          <w:szCs w:val="21"/>
        </w:rPr>
        <w:t>.</w:t>
      </w:r>
      <w:r w:rsidR="002F437A" w:rsidRPr="00E01997">
        <w:rPr>
          <w:rFonts w:hint="eastAsia"/>
          <w:szCs w:val="21"/>
        </w:rPr>
        <w:t>正中关系位</w:t>
      </w:r>
    </w:p>
    <w:p w:rsidR="00E01997" w:rsidRDefault="00E01997" w:rsidP="00F811DB">
      <w:pPr>
        <w:rPr>
          <w:szCs w:val="21"/>
        </w:rPr>
      </w:pPr>
      <w:r w:rsidRPr="00E01997">
        <w:rPr>
          <w:rFonts w:hint="eastAsia"/>
          <w:szCs w:val="21"/>
        </w:rPr>
        <w:t>E</w:t>
      </w:r>
      <w:r w:rsidR="00F811DB">
        <w:rPr>
          <w:rFonts w:hint="eastAsia"/>
          <w:szCs w:val="21"/>
        </w:rPr>
        <w:t>.</w:t>
      </w:r>
      <w:r w:rsidR="002F437A" w:rsidRPr="00AD5B8D">
        <w:rPr>
          <w:rFonts w:ascii="宋体" w:hAnsi="宋体"/>
          <w:color w:val="000000"/>
          <w:szCs w:val="21"/>
        </w:rPr>
        <w:t>牙尖交错位</w:t>
      </w:r>
    </w:p>
    <w:p w:rsidR="00E01997" w:rsidRDefault="00E01997" w:rsidP="00E01997">
      <w:pPr>
        <w:ind w:firstLine="420"/>
        <w:rPr>
          <w:szCs w:val="21"/>
        </w:rPr>
      </w:pPr>
    </w:p>
    <w:p w:rsidR="002F437A" w:rsidRDefault="002F437A" w:rsidP="00F811DB">
      <w:pPr>
        <w:rPr>
          <w:szCs w:val="21"/>
        </w:rPr>
      </w:pPr>
      <w:r w:rsidRPr="00F811DB">
        <w:rPr>
          <w:rFonts w:hint="eastAsia"/>
          <w:b/>
          <w:szCs w:val="21"/>
        </w:rPr>
        <w:t>【答案】</w:t>
      </w:r>
      <w:r>
        <w:rPr>
          <w:rFonts w:hint="eastAsia"/>
          <w:szCs w:val="21"/>
        </w:rPr>
        <w:t>E</w:t>
      </w:r>
    </w:p>
    <w:p w:rsidR="00F811DB" w:rsidRDefault="00E01997" w:rsidP="00F811DB">
      <w:pPr>
        <w:rPr>
          <w:rFonts w:ascii="宋体" w:hAnsi="宋体"/>
          <w:color w:val="000000"/>
          <w:szCs w:val="21"/>
        </w:rPr>
      </w:pPr>
      <w:r w:rsidRPr="00F811DB">
        <w:rPr>
          <w:rFonts w:hint="eastAsia"/>
          <w:b/>
          <w:szCs w:val="21"/>
        </w:rPr>
        <w:t>【解析】</w:t>
      </w:r>
      <w:r w:rsidR="002F437A" w:rsidRPr="00AD5B8D">
        <w:rPr>
          <w:rFonts w:ascii="宋体" w:hAnsi="宋体"/>
          <w:color w:val="000000"/>
          <w:szCs w:val="21"/>
        </w:rPr>
        <w:t>牙尖交错</w:t>
      </w:r>
      <w:r w:rsidR="002F437A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2F437A" w:rsidRPr="00AD5B8D">
        <w:rPr>
          <w:rFonts w:ascii="宋体" w:hAnsi="宋体"/>
          <w:color w:val="000000"/>
          <w:szCs w:val="21"/>
        </w:rPr>
        <w:t>时下颌骨的位置称牙尖交错位，也称牙位。当牙尖交错</w:t>
      </w:r>
      <w:r w:rsidR="002F437A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2F437A" w:rsidRPr="00AD5B8D">
        <w:rPr>
          <w:rFonts w:ascii="宋体" w:hAnsi="宋体"/>
          <w:color w:val="000000"/>
          <w:szCs w:val="21"/>
        </w:rPr>
        <w:t>位于正中时（可称为正中</w:t>
      </w:r>
      <w:r w:rsidR="002F437A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2F437A" w:rsidRPr="00AD5B8D">
        <w:rPr>
          <w:rFonts w:ascii="宋体" w:hAnsi="宋体"/>
          <w:color w:val="000000"/>
          <w:szCs w:val="21"/>
        </w:rPr>
        <w:t>时），也称为正中</w:t>
      </w:r>
      <w:r w:rsidR="002F437A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2F437A" w:rsidRPr="00AD5B8D">
        <w:rPr>
          <w:rFonts w:ascii="宋体" w:hAnsi="宋体"/>
          <w:color w:val="000000"/>
          <w:szCs w:val="21"/>
        </w:rPr>
        <w:t>位。</w:t>
      </w:r>
    </w:p>
    <w:p w:rsidR="00F811DB" w:rsidRDefault="00F811DB" w:rsidP="00F811DB">
      <w:pPr>
        <w:rPr>
          <w:rFonts w:ascii="宋体" w:hAnsi="宋体"/>
          <w:color w:val="000000"/>
          <w:szCs w:val="21"/>
        </w:rPr>
      </w:pPr>
    </w:p>
    <w:p w:rsidR="00F811DB" w:rsidRDefault="00F811DB" w:rsidP="00F811DB">
      <w:pPr>
        <w:rPr>
          <w:rFonts w:ascii="宋体" w:hAnsi="宋体"/>
          <w:color w:val="000000"/>
          <w:szCs w:val="21"/>
        </w:rPr>
      </w:pPr>
    </w:p>
    <w:p w:rsidR="000E588B" w:rsidRPr="00F811DB" w:rsidRDefault="000E588B" w:rsidP="00F811DB">
      <w:pPr>
        <w:rPr>
          <w:rFonts w:ascii="宋体" w:hAnsi="宋体"/>
          <w:b/>
          <w:color w:val="000000"/>
          <w:szCs w:val="21"/>
        </w:rPr>
      </w:pPr>
      <w:r w:rsidRPr="00F811DB">
        <w:rPr>
          <w:rFonts w:hint="eastAsia"/>
          <w:b/>
          <w:szCs w:val="21"/>
        </w:rPr>
        <w:t>【口腔预防医学】</w:t>
      </w:r>
    </w:p>
    <w:p w:rsidR="000E588B" w:rsidRPr="000E588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世界卫生组织以</w:t>
      </w:r>
      <w:r w:rsidRPr="000E588B">
        <w:rPr>
          <w:rFonts w:hint="eastAsia"/>
          <w:szCs w:val="21"/>
        </w:rPr>
        <w:t>15</w:t>
      </w:r>
      <w:r w:rsidRPr="000E588B">
        <w:rPr>
          <w:rFonts w:hint="eastAsia"/>
          <w:szCs w:val="21"/>
        </w:rPr>
        <w:t>岁组的牙石平均检出区段数作为牙周状况的评价标准，牙周状况等级为</w:t>
      </w:r>
      <w:r w:rsidR="00047076" w:rsidRPr="000E588B">
        <w:rPr>
          <w:rFonts w:hint="eastAsia"/>
          <w:szCs w:val="21"/>
        </w:rPr>
        <w:t>高</w:t>
      </w:r>
      <w:r w:rsidRPr="000E588B">
        <w:rPr>
          <w:rFonts w:hint="eastAsia"/>
          <w:szCs w:val="21"/>
        </w:rPr>
        <w:t>的牙石检出平均区段数是</w:t>
      </w:r>
    </w:p>
    <w:p w:rsidR="000E588B" w:rsidRPr="000E588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A</w:t>
      </w:r>
      <w:r w:rsidR="00F811DB">
        <w:rPr>
          <w:rFonts w:hint="eastAsia"/>
          <w:szCs w:val="21"/>
        </w:rPr>
        <w:t>.</w:t>
      </w:r>
      <w:r w:rsidR="00047076" w:rsidRPr="000E588B">
        <w:rPr>
          <w:rFonts w:hint="eastAsia"/>
          <w:szCs w:val="21"/>
        </w:rPr>
        <w:t>2.5</w:t>
      </w:r>
    </w:p>
    <w:p w:rsidR="000E588B" w:rsidRPr="000E588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B</w:t>
      </w:r>
      <w:r w:rsidR="00F811DB">
        <w:rPr>
          <w:rFonts w:hint="eastAsia"/>
          <w:szCs w:val="21"/>
        </w:rPr>
        <w:t>.</w:t>
      </w:r>
      <w:r w:rsidR="00047076" w:rsidRPr="000E588B">
        <w:rPr>
          <w:rFonts w:hint="eastAsia"/>
          <w:szCs w:val="21"/>
        </w:rPr>
        <w:t>3.5</w:t>
      </w:r>
    </w:p>
    <w:p w:rsidR="000E588B" w:rsidRPr="000E588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C</w:t>
      </w:r>
      <w:r w:rsidR="00F811DB">
        <w:rPr>
          <w:rFonts w:hint="eastAsia"/>
          <w:szCs w:val="21"/>
        </w:rPr>
        <w:t>.</w:t>
      </w:r>
      <w:r w:rsidR="00047076">
        <w:rPr>
          <w:rFonts w:hint="eastAsia"/>
          <w:szCs w:val="21"/>
        </w:rPr>
        <w:t>4.0</w:t>
      </w:r>
    </w:p>
    <w:p w:rsidR="000E588B" w:rsidRPr="000E588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D</w:t>
      </w:r>
      <w:r w:rsidR="00F811DB">
        <w:rPr>
          <w:rFonts w:hint="eastAsia"/>
          <w:szCs w:val="21"/>
        </w:rPr>
        <w:t>.</w:t>
      </w:r>
      <w:r w:rsidR="00047076">
        <w:rPr>
          <w:rFonts w:hint="eastAsia"/>
          <w:szCs w:val="21"/>
        </w:rPr>
        <w:t>5.5</w:t>
      </w:r>
    </w:p>
    <w:p w:rsidR="00F811DB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E</w:t>
      </w:r>
      <w:r w:rsidR="00F811DB">
        <w:rPr>
          <w:rFonts w:hint="eastAsia"/>
          <w:szCs w:val="21"/>
        </w:rPr>
        <w:t>.</w:t>
      </w:r>
      <w:r w:rsidR="00047076" w:rsidRPr="000E588B">
        <w:rPr>
          <w:rFonts w:hint="eastAsia"/>
          <w:szCs w:val="21"/>
        </w:rPr>
        <w:t>6.0</w:t>
      </w:r>
    </w:p>
    <w:p w:rsidR="00F811DB" w:rsidRDefault="00F811DB" w:rsidP="00F811DB">
      <w:pPr>
        <w:rPr>
          <w:szCs w:val="21"/>
        </w:rPr>
      </w:pPr>
    </w:p>
    <w:p w:rsidR="00F811DB" w:rsidRDefault="00047076" w:rsidP="00F811DB">
      <w:pPr>
        <w:rPr>
          <w:szCs w:val="21"/>
        </w:rPr>
      </w:pPr>
      <w:r w:rsidRPr="00F811DB">
        <w:rPr>
          <w:rFonts w:hint="eastAsia"/>
          <w:b/>
          <w:szCs w:val="21"/>
        </w:rPr>
        <w:t>【答案】</w:t>
      </w:r>
      <w:r>
        <w:rPr>
          <w:rFonts w:hint="eastAsia"/>
          <w:szCs w:val="21"/>
        </w:rPr>
        <w:t>C</w:t>
      </w:r>
    </w:p>
    <w:p w:rsidR="00121AE8" w:rsidRDefault="00047076" w:rsidP="00F811DB">
      <w:pPr>
        <w:rPr>
          <w:rFonts w:hint="eastAsia"/>
          <w:szCs w:val="21"/>
        </w:rPr>
      </w:pPr>
      <w:r w:rsidRPr="00F811DB">
        <w:rPr>
          <w:rFonts w:hint="eastAsia"/>
          <w:b/>
          <w:szCs w:val="21"/>
        </w:rPr>
        <w:t>【解析】</w:t>
      </w:r>
      <w:r w:rsidR="000E588B" w:rsidRPr="000E588B">
        <w:rPr>
          <w:rFonts w:hint="eastAsia"/>
          <w:szCs w:val="21"/>
        </w:rPr>
        <w:t>世界卫生组织以</w:t>
      </w:r>
      <w:r w:rsidR="000E588B" w:rsidRPr="000E588B">
        <w:rPr>
          <w:rFonts w:hint="eastAsia"/>
          <w:szCs w:val="21"/>
        </w:rPr>
        <w:t>15</w:t>
      </w:r>
      <w:r w:rsidR="000E588B" w:rsidRPr="000E588B">
        <w:rPr>
          <w:rFonts w:hint="eastAsia"/>
          <w:szCs w:val="21"/>
        </w:rPr>
        <w:t>岁少年的牙石平均检出区段数，作为牙周状况的评价标准，以</w:t>
      </w:r>
    </w:p>
    <w:p w:rsidR="00121AE8" w:rsidRDefault="00121AE8" w:rsidP="00F811DB">
      <w:pPr>
        <w:rPr>
          <w:rFonts w:hint="eastAsia"/>
          <w:szCs w:val="21"/>
        </w:rPr>
      </w:pPr>
    </w:p>
    <w:p w:rsidR="00121AE8" w:rsidRDefault="00121AE8" w:rsidP="00F811DB">
      <w:pPr>
        <w:rPr>
          <w:rFonts w:hint="eastAsia"/>
          <w:szCs w:val="21"/>
        </w:rPr>
      </w:pPr>
    </w:p>
    <w:p w:rsidR="00121AE8" w:rsidRDefault="00121AE8" w:rsidP="00F811DB">
      <w:pPr>
        <w:rPr>
          <w:rFonts w:hint="eastAsia"/>
          <w:szCs w:val="21"/>
        </w:rPr>
      </w:pPr>
    </w:p>
    <w:p w:rsidR="00121AE8" w:rsidRDefault="00121AE8" w:rsidP="00F811DB">
      <w:pPr>
        <w:rPr>
          <w:rFonts w:hint="eastAsia"/>
          <w:szCs w:val="21"/>
        </w:rPr>
      </w:pPr>
    </w:p>
    <w:p w:rsidR="00121AE8" w:rsidRDefault="00121AE8" w:rsidP="00F811DB">
      <w:pPr>
        <w:rPr>
          <w:rFonts w:hint="eastAsia"/>
          <w:szCs w:val="21"/>
        </w:rPr>
      </w:pPr>
    </w:p>
    <w:p w:rsidR="00121AE8" w:rsidRDefault="00121AE8" w:rsidP="00F811DB">
      <w:pPr>
        <w:rPr>
          <w:rFonts w:hint="eastAsia"/>
          <w:szCs w:val="21"/>
        </w:rPr>
      </w:pPr>
    </w:p>
    <w:p w:rsidR="00114CAF" w:rsidRDefault="000E588B" w:rsidP="00F811DB">
      <w:pPr>
        <w:rPr>
          <w:szCs w:val="21"/>
        </w:rPr>
      </w:pPr>
      <w:r w:rsidRPr="000E588B">
        <w:rPr>
          <w:rFonts w:hint="eastAsia"/>
          <w:szCs w:val="21"/>
        </w:rPr>
        <w:t>便于不同国家或地区之间进行人群牙周健康状况的比较。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1"/>
        <w:gridCol w:w="4261"/>
      </w:tblGrid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牙石检出平均区段数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等级</w:t>
            </w:r>
          </w:p>
        </w:tc>
      </w:tr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0.0～1.5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很低</w:t>
            </w:r>
          </w:p>
        </w:tc>
      </w:tr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1.6～2.5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低</w:t>
            </w:r>
          </w:p>
        </w:tc>
      </w:tr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2.6～3.5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中</w:t>
            </w:r>
          </w:p>
        </w:tc>
      </w:tr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3.6～4.5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高</w:t>
            </w:r>
          </w:p>
        </w:tc>
      </w:tr>
      <w:tr w:rsidR="00114CAF" w:rsidRPr="00114CAF" w:rsidTr="006652C6"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4.6～6.0</w:t>
            </w:r>
          </w:p>
        </w:tc>
        <w:tc>
          <w:tcPr>
            <w:tcW w:w="4261" w:type="dxa"/>
          </w:tcPr>
          <w:p w:rsidR="00114CAF" w:rsidRPr="00114CAF" w:rsidRDefault="00114CAF" w:rsidP="00114CAF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114CAF">
              <w:rPr>
                <w:rFonts w:ascii="宋体" w:hAnsi="宋体" w:hint="eastAsia"/>
                <w:color w:val="000000"/>
                <w:szCs w:val="21"/>
              </w:rPr>
              <w:t>很高</w:t>
            </w:r>
          </w:p>
        </w:tc>
      </w:tr>
    </w:tbl>
    <w:p w:rsidR="00114CAF" w:rsidRDefault="00114CAF" w:rsidP="00114CAF">
      <w:pPr>
        <w:ind w:firstLine="420"/>
        <w:rPr>
          <w:rFonts w:hint="eastAsia"/>
          <w:szCs w:val="21"/>
        </w:rPr>
      </w:pPr>
    </w:p>
    <w:p w:rsidR="00121AE8" w:rsidRPr="00121AE8" w:rsidRDefault="00121AE8" w:rsidP="00114CAF">
      <w:pPr>
        <w:ind w:firstLine="420"/>
        <w:rPr>
          <w:color w:val="000000" w:themeColor="text1"/>
          <w:szCs w:val="21"/>
        </w:rPr>
      </w:pPr>
      <w:r w:rsidRPr="00121AE8">
        <w:rPr>
          <w:rFonts w:ascii="ˎ̥" w:hAnsi="ˎ̥"/>
          <w:color w:val="000000" w:themeColor="text1"/>
          <w:sz w:val="19"/>
          <w:szCs w:val="19"/>
        </w:rPr>
        <w:t>医学教育网口腔执业</w:t>
      </w:r>
      <w:r>
        <w:rPr>
          <w:rFonts w:ascii="ˎ̥" w:hAnsi="ˎ̥" w:hint="eastAsia"/>
          <w:color w:val="000000" w:themeColor="text1"/>
          <w:sz w:val="19"/>
          <w:szCs w:val="19"/>
        </w:rPr>
        <w:t>助理</w:t>
      </w:r>
      <w:r w:rsidRPr="00121AE8">
        <w:rPr>
          <w:rFonts w:ascii="ˎ̥" w:hAnsi="ˎ̥"/>
          <w:color w:val="000000" w:themeColor="text1"/>
          <w:sz w:val="19"/>
          <w:szCs w:val="19"/>
        </w:rPr>
        <w:t>医师：《答疑周刊》</w:t>
      </w:r>
      <w:r w:rsidRPr="00121AE8">
        <w:rPr>
          <w:rFonts w:ascii="ˎ̥" w:hAnsi="ˎ̥"/>
          <w:color w:val="000000" w:themeColor="text1"/>
          <w:sz w:val="19"/>
          <w:szCs w:val="19"/>
        </w:rPr>
        <w:t>2013</w:t>
      </w:r>
      <w:r w:rsidRPr="00121AE8">
        <w:rPr>
          <w:rFonts w:ascii="ˎ̥" w:hAnsi="ˎ̥"/>
          <w:color w:val="000000" w:themeColor="text1"/>
          <w:sz w:val="19"/>
          <w:szCs w:val="19"/>
        </w:rPr>
        <w:t>年第</w:t>
      </w:r>
      <w:r w:rsidRPr="00121AE8">
        <w:rPr>
          <w:rFonts w:ascii="ˎ̥" w:hAnsi="ˎ̥"/>
          <w:color w:val="000000" w:themeColor="text1"/>
          <w:sz w:val="19"/>
          <w:szCs w:val="19"/>
        </w:rPr>
        <w:t>4</w:t>
      </w:r>
      <w:r w:rsidRPr="00121AE8">
        <w:rPr>
          <w:rFonts w:ascii="ˎ̥" w:hAnsi="ˎ̥"/>
          <w:color w:val="000000" w:themeColor="text1"/>
          <w:sz w:val="19"/>
          <w:szCs w:val="19"/>
        </w:rPr>
        <w:t>期（</w:t>
      </w:r>
      <w:r w:rsidRPr="00121AE8">
        <w:rPr>
          <w:rFonts w:ascii="ˎ̥" w:hAnsi="ˎ̥"/>
          <w:color w:val="000000" w:themeColor="text1"/>
          <w:sz w:val="19"/>
          <w:szCs w:val="19"/>
        </w:rPr>
        <w:t>word</w:t>
      </w:r>
      <w:r w:rsidRPr="00121AE8">
        <w:rPr>
          <w:rFonts w:ascii="ˎ̥" w:hAnsi="ˎ̥"/>
          <w:color w:val="000000" w:themeColor="text1"/>
          <w:sz w:val="19"/>
          <w:szCs w:val="19"/>
        </w:rPr>
        <w:t>版下载）</w:t>
      </w:r>
    </w:p>
    <w:sectPr w:rsidR="00121AE8" w:rsidRPr="00121AE8" w:rsidSect="00F41F4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23F" w:rsidRDefault="0072023F">
      <w:r>
        <w:separator/>
      </w:r>
    </w:p>
  </w:endnote>
  <w:endnote w:type="continuationSeparator" w:id="0">
    <w:p w:rsidR="0072023F" w:rsidRDefault="00720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B7611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76111">
      <w:rPr>
        <w:kern w:val="0"/>
        <w:szCs w:val="21"/>
      </w:rPr>
      <w:fldChar w:fldCharType="separate"/>
    </w:r>
    <w:r w:rsidR="00121AE8">
      <w:rPr>
        <w:noProof/>
        <w:kern w:val="0"/>
        <w:szCs w:val="21"/>
      </w:rPr>
      <w:t>2</w:t>
    </w:r>
    <w:r w:rsidR="00B7611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23F" w:rsidRDefault="0072023F">
      <w:r>
        <w:separator/>
      </w:r>
    </w:p>
  </w:footnote>
  <w:footnote w:type="continuationSeparator" w:id="0">
    <w:p w:rsidR="0072023F" w:rsidRDefault="007202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B7611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B7611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B7611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05281"/>
    <w:multiLevelType w:val="hybridMultilevel"/>
    <w:tmpl w:val="A734F3C4"/>
    <w:lvl w:ilvl="0" w:tplc="ECBEB9A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054"/>
    <w:rsid w:val="00047076"/>
    <w:rsid w:val="000474DF"/>
    <w:rsid w:val="000579CF"/>
    <w:rsid w:val="000747C0"/>
    <w:rsid w:val="00076ECE"/>
    <w:rsid w:val="00091FEE"/>
    <w:rsid w:val="000A0B91"/>
    <w:rsid w:val="000C0971"/>
    <w:rsid w:val="000C3579"/>
    <w:rsid w:val="000E57E6"/>
    <w:rsid w:val="000E588B"/>
    <w:rsid w:val="00104921"/>
    <w:rsid w:val="00114CAF"/>
    <w:rsid w:val="00121AE8"/>
    <w:rsid w:val="0012254E"/>
    <w:rsid w:val="0013158F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178F7"/>
    <w:rsid w:val="00224926"/>
    <w:rsid w:val="002269AE"/>
    <w:rsid w:val="002273B8"/>
    <w:rsid w:val="0023711B"/>
    <w:rsid w:val="00282E8D"/>
    <w:rsid w:val="002A56EC"/>
    <w:rsid w:val="002E64DE"/>
    <w:rsid w:val="002F437A"/>
    <w:rsid w:val="002F5603"/>
    <w:rsid w:val="0030546C"/>
    <w:rsid w:val="003351B1"/>
    <w:rsid w:val="00341638"/>
    <w:rsid w:val="0035075A"/>
    <w:rsid w:val="00360811"/>
    <w:rsid w:val="003B2F03"/>
    <w:rsid w:val="003C4871"/>
    <w:rsid w:val="003D370E"/>
    <w:rsid w:val="00401289"/>
    <w:rsid w:val="00405257"/>
    <w:rsid w:val="00407D8B"/>
    <w:rsid w:val="004202EB"/>
    <w:rsid w:val="00451265"/>
    <w:rsid w:val="004672FF"/>
    <w:rsid w:val="00470043"/>
    <w:rsid w:val="00493767"/>
    <w:rsid w:val="004E2A90"/>
    <w:rsid w:val="004E6808"/>
    <w:rsid w:val="004F0054"/>
    <w:rsid w:val="00511744"/>
    <w:rsid w:val="0051255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6A2976"/>
    <w:rsid w:val="006E318D"/>
    <w:rsid w:val="0072023F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D7494"/>
    <w:rsid w:val="008E4EA8"/>
    <w:rsid w:val="009065EE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B563B"/>
    <w:rsid w:val="009D0AB7"/>
    <w:rsid w:val="009D13A5"/>
    <w:rsid w:val="009E24F3"/>
    <w:rsid w:val="009E4ED8"/>
    <w:rsid w:val="00A025A2"/>
    <w:rsid w:val="00A03DE5"/>
    <w:rsid w:val="00A21714"/>
    <w:rsid w:val="00A26715"/>
    <w:rsid w:val="00A4432B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76111"/>
    <w:rsid w:val="00BA119B"/>
    <w:rsid w:val="00BE4BC8"/>
    <w:rsid w:val="00BF3665"/>
    <w:rsid w:val="00C055C5"/>
    <w:rsid w:val="00C11E0F"/>
    <w:rsid w:val="00C17769"/>
    <w:rsid w:val="00C63778"/>
    <w:rsid w:val="00CB2712"/>
    <w:rsid w:val="00CC7AA2"/>
    <w:rsid w:val="00CD7130"/>
    <w:rsid w:val="00CF6412"/>
    <w:rsid w:val="00D16F38"/>
    <w:rsid w:val="00D26CEA"/>
    <w:rsid w:val="00D4734A"/>
    <w:rsid w:val="00D656FD"/>
    <w:rsid w:val="00D67035"/>
    <w:rsid w:val="00D86960"/>
    <w:rsid w:val="00D90240"/>
    <w:rsid w:val="00D9085A"/>
    <w:rsid w:val="00DA6456"/>
    <w:rsid w:val="00DD000B"/>
    <w:rsid w:val="00E01997"/>
    <w:rsid w:val="00E04823"/>
    <w:rsid w:val="00E1455F"/>
    <w:rsid w:val="00E14FF6"/>
    <w:rsid w:val="00E44DDD"/>
    <w:rsid w:val="00E56FF3"/>
    <w:rsid w:val="00E94473"/>
    <w:rsid w:val="00EA0C30"/>
    <w:rsid w:val="00EA5A4F"/>
    <w:rsid w:val="00EB4AC9"/>
    <w:rsid w:val="00EC4144"/>
    <w:rsid w:val="00ED1B61"/>
    <w:rsid w:val="00F0142E"/>
    <w:rsid w:val="00F0564D"/>
    <w:rsid w:val="00F15EA3"/>
    <w:rsid w:val="00F40044"/>
    <w:rsid w:val="00F41F49"/>
    <w:rsid w:val="00F50873"/>
    <w:rsid w:val="00F734AE"/>
    <w:rsid w:val="00F811DB"/>
    <w:rsid w:val="00F9209A"/>
    <w:rsid w:val="00FA55D7"/>
    <w:rsid w:val="00FB4F16"/>
    <w:rsid w:val="00FC69B3"/>
    <w:rsid w:val="00FD2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F0142E"/>
    <w:rPr>
      <w:sz w:val="18"/>
      <w:szCs w:val="18"/>
    </w:rPr>
  </w:style>
  <w:style w:type="character" w:customStyle="1" w:styleId="Char">
    <w:name w:val="批注框文本 Char"/>
    <w:basedOn w:val="a0"/>
    <w:link w:val="a9"/>
    <w:rsid w:val="00F0142E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4432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1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5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4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00099">
                  <w:marLeft w:val="0"/>
                  <w:marRight w:val="0"/>
                  <w:marTop w:val="0"/>
                  <w:marBottom w:val="0"/>
                  <w:divBdr>
                    <w:top w:val="single" w:sz="6" w:space="14" w:color="A5DB7B"/>
                    <w:left w:val="single" w:sz="6" w:space="14" w:color="A5DB7B"/>
                    <w:bottom w:val="single" w:sz="6" w:space="0" w:color="D0F5B0"/>
                    <w:right w:val="single" w:sz="6" w:space="14" w:color="A5DB7B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57</TotalTime>
  <Pages>3</Pages>
  <Words>197</Words>
  <Characters>1127</Characters>
  <Application>Microsoft Office Word</Application>
  <DocSecurity>0</DocSecurity>
  <Lines>9</Lines>
  <Paragraphs>2</Paragraphs>
  <ScaleCrop>false</ScaleCrop>
  <Company>MC SYSTEM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2012-10-27T03:15:00Z</dcterms:created>
  <dcterms:modified xsi:type="dcterms:W3CDTF">2012-11-01T06:06:00Z</dcterms:modified>
</cp:coreProperties>
</file>